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3CCE2" w14:textId="331B4E09" w:rsidR="00855D50" w:rsidRPr="00EA2C10" w:rsidRDefault="00855D50" w:rsidP="001C22F1">
      <w:pPr>
        <w:jc w:val="center"/>
        <w:rPr>
          <w:rFonts w:ascii="Trebuchet MS" w:hAnsi="Trebuchet MS"/>
          <w:sz w:val="24"/>
          <w:szCs w:val="24"/>
        </w:rPr>
      </w:pPr>
    </w:p>
    <w:p w14:paraId="792DD256" w14:textId="59C231A1" w:rsidR="006C751E" w:rsidRPr="00BC5BC2" w:rsidRDefault="00EF3B8C" w:rsidP="006C751E">
      <w:pPr>
        <w:ind w:right="54"/>
        <w:jc w:val="right"/>
        <w:rPr>
          <w:rFonts w:ascii="Trebuchet MS" w:hAnsi="Trebuchet MS" w:cs="Times New Roman"/>
          <w:b/>
          <w:bCs/>
          <w:sz w:val="24"/>
          <w:szCs w:val="24"/>
          <w:lang w:val="ro-RO"/>
        </w:rPr>
      </w:pPr>
      <w:bookmarkStart w:id="0" w:name="_GoBack"/>
      <w:r>
        <w:rPr>
          <w:noProof/>
        </w:rPr>
        <w:drawing>
          <wp:inline distT="0" distB="0" distL="0" distR="0" wp14:anchorId="4CF6C627" wp14:editId="4517CE70">
            <wp:extent cx="5943600" cy="77278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72782"/>
                    </a:xfrm>
                    <a:prstGeom prst="rect">
                      <a:avLst/>
                    </a:prstGeom>
                    <a:noFill/>
                    <a:ln>
                      <a:noFill/>
                    </a:ln>
                  </pic:spPr>
                </pic:pic>
              </a:graphicData>
            </a:graphic>
          </wp:inline>
        </w:drawing>
      </w:r>
      <w:bookmarkEnd w:id="0"/>
      <w:r w:rsidR="006C751E" w:rsidRPr="00BC5BC2">
        <w:rPr>
          <w:rFonts w:ascii="Trebuchet MS" w:hAnsi="Trebuchet MS" w:cs="Times New Roman"/>
          <w:b/>
          <w:bCs/>
          <w:sz w:val="24"/>
          <w:szCs w:val="24"/>
          <w:lang w:val="ro-RO"/>
        </w:rPr>
        <w:t xml:space="preserve"> </w:t>
      </w:r>
    </w:p>
    <w:p w14:paraId="6DEB225A" w14:textId="77777777" w:rsidR="006C751E" w:rsidRDefault="006C751E" w:rsidP="006C751E">
      <w:pPr>
        <w:spacing w:before="240"/>
        <w:ind w:right="58"/>
        <w:jc w:val="center"/>
        <w:rPr>
          <w:rFonts w:ascii="Trebuchet MS" w:hAnsi="Trebuchet MS" w:cs="Times New Roman"/>
          <w:b/>
          <w:bCs/>
          <w:sz w:val="24"/>
          <w:szCs w:val="24"/>
          <w:lang w:val="ro-RO"/>
        </w:rPr>
      </w:pPr>
    </w:p>
    <w:p w14:paraId="69F4894A" w14:textId="77777777" w:rsidR="001B2608" w:rsidRPr="0040633A" w:rsidRDefault="001B2608" w:rsidP="001B2608">
      <w:pPr>
        <w:jc w:val="right"/>
        <w:rPr>
          <w:rFonts w:ascii="Trebuchet MS" w:hAnsi="Trebuchet MS" w:cs="Times New Roman"/>
          <w:b/>
          <w:sz w:val="24"/>
          <w:szCs w:val="24"/>
          <w:lang w:val="ro-RO"/>
        </w:rPr>
      </w:pPr>
      <w:r w:rsidRPr="0040633A">
        <w:rPr>
          <w:rFonts w:ascii="Trebuchet MS" w:hAnsi="Trebuchet MS" w:cs="Times New Roman"/>
          <w:b/>
          <w:sz w:val="24"/>
          <w:szCs w:val="24"/>
          <w:lang w:val="ro-RO"/>
        </w:rPr>
        <w:t>03 martie 2025</w:t>
      </w:r>
    </w:p>
    <w:p w14:paraId="5FEFBDA5" w14:textId="635E742F" w:rsidR="001B2608" w:rsidRPr="001B2608" w:rsidRDefault="001B2608" w:rsidP="001B2608">
      <w:pPr>
        <w:spacing w:after="0"/>
        <w:ind w:right="58"/>
        <w:jc w:val="center"/>
        <w:rPr>
          <w:rFonts w:ascii="Trebuchet MS" w:hAnsi="Trebuchet MS" w:cs="Times New Roman"/>
          <w:b/>
          <w:bCs/>
          <w:sz w:val="24"/>
          <w:szCs w:val="24"/>
          <w:lang w:val="ro-RO"/>
        </w:rPr>
      </w:pPr>
      <w:r>
        <w:rPr>
          <w:rFonts w:ascii="Trebuchet MS" w:hAnsi="Trebuchet MS" w:cs="Times New Roman"/>
          <w:b/>
          <w:bCs/>
          <w:sz w:val="24"/>
          <w:szCs w:val="24"/>
          <w:lang w:val="ro-RO"/>
        </w:rPr>
        <w:t>INFORMARE</w:t>
      </w:r>
      <w:r w:rsidRPr="00BC5BC2">
        <w:rPr>
          <w:rFonts w:ascii="Trebuchet MS" w:hAnsi="Trebuchet MS" w:cs="Times New Roman"/>
          <w:b/>
          <w:bCs/>
          <w:sz w:val="24"/>
          <w:szCs w:val="24"/>
          <w:lang w:val="ro-RO"/>
        </w:rPr>
        <w:t xml:space="preserve"> DE PRESĂ</w:t>
      </w:r>
    </w:p>
    <w:p w14:paraId="7314FB10" w14:textId="09F6E65A" w:rsidR="001B2608" w:rsidRPr="0040633A" w:rsidRDefault="001B2608" w:rsidP="001B2608">
      <w:pPr>
        <w:autoSpaceDE w:val="0"/>
        <w:autoSpaceDN w:val="0"/>
        <w:adjustRightInd w:val="0"/>
        <w:spacing w:before="120" w:after="0" w:line="293" w:lineRule="auto"/>
        <w:ind w:left="-1152" w:right="-1008"/>
        <w:jc w:val="center"/>
        <w:rPr>
          <w:rFonts w:ascii="Trebuchet MS" w:eastAsia="Calibri" w:hAnsi="Trebuchet MS" w:cs="Times New Roman"/>
          <w:b/>
          <w:bCs/>
          <w:i/>
          <w:iCs/>
          <w:sz w:val="24"/>
          <w:szCs w:val="24"/>
          <w:lang w:val="ro-RO"/>
        </w:rPr>
      </w:pPr>
      <w:r w:rsidRPr="0040633A">
        <w:rPr>
          <w:rFonts w:ascii="Trebuchet MS" w:hAnsi="Trebuchet MS" w:cs="Times New Roman"/>
          <w:b/>
          <w:bCs/>
          <w:i/>
          <w:iCs/>
          <w:sz w:val="24"/>
          <w:szCs w:val="24"/>
          <w:lang w:val="ro-RO"/>
        </w:rPr>
        <w:t>APIA primește Cereri de plată pentru</w:t>
      </w:r>
      <w:r w:rsidRPr="0040633A">
        <w:rPr>
          <w:rFonts w:ascii="Trebuchet MS" w:eastAsia="Calibri" w:hAnsi="Trebuchet MS" w:cs="Times New Roman"/>
          <w:b/>
          <w:bCs/>
          <w:i/>
          <w:iCs/>
          <w:sz w:val="24"/>
          <w:szCs w:val="24"/>
          <w:lang w:val="ro-RO"/>
        </w:rPr>
        <w:t xml:space="preserve"> anul 2025</w:t>
      </w:r>
    </w:p>
    <w:p w14:paraId="06F095EB" w14:textId="77777777" w:rsidR="001B2608" w:rsidRPr="0040633A" w:rsidRDefault="001B2608" w:rsidP="001B2608">
      <w:pPr>
        <w:spacing w:before="480" w:after="0"/>
        <w:jc w:val="both"/>
        <w:rPr>
          <w:rFonts w:ascii="Trebuchet MS" w:eastAsia="Trebuchet MS" w:hAnsi="Trebuchet MS" w:cs="Trebuchet MS"/>
          <w:color w:val="000000"/>
          <w:sz w:val="24"/>
          <w:szCs w:val="24"/>
          <w:highlight w:val="white"/>
          <w:lang w:val="fr-FR"/>
        </w:rPr>
      </w:pPr>
      <w:r w:rsidRPr="0040633A">
        <w:rPr>
          <w:rFonts w:ascii="Trebuchet MS" w:hAnsi="Trebuchet MS" w:cs="Times New Roman"/>
          <w:sz w:val="24"/>
          <w:szCs w:val="24"/>
          <w:lang w:val="ro-RO"/>
        </w:rPr>
        <w:t xml:space="preserve">Agenţia de Plăţi şi Intervenţie pentru Agricultură (APIA) </w:t>
      </w:r>
      <w:r w:rsidRPr="0040633A">
        <w:rPr>
          <w:rFonts w:ascii="Trebuchet MS" w:hAnsi="Trebuchet MS" w:cs="Times New Roman"/>
          <w:b/>
          <w:sz w:val="24"/>
          <w:szCs w:val="24"/>
          <w:lang w:val="ro-RO"/>
        </w:rPr>
        <w:t xml:space="preserve">a </w:t>
      </w:r>
      <w:r w:rsidRPr="0040633A">
        <w:rPr>
          <w:rFonts w:ascii="Trebuchet MS" w:hAnsi="Trebuchet MS" w:cs="Times New Roman"/>
          <w:b/>
          <w:bCs/>
          <w:sz w:val="24"/>
          <w:szCs w:val="24"/>
          <w:lang w:val="ro-RO"/>
        </w:rPr>
        <w:t>demarat astăzi, 3 martie 2025,</w:t>
      </w:r>
      <w:r w:rsidRPr="0040633A">
        <w:rPr>
          <w:rFonts w:ascii="Trebuchet MS" w:hAnsi="Trebuchet MS" w:cs="Times New Roman"/>
          <w:b/>
          <w:sz w:val="24"/>
          <w:szCs w:val="24"/>
          <w:lang w:val="ro-RO"/>
        </w:rPr>
        <w:t xml:space="preserve"> Campania de</w:t>
      </w:r>
      <w:r w:rsidRPr="0040633A">
        <w:rPr>
          <w:rFonts w:ascii="Trebuchet MS" w:eastAsia="Calibri" w:hAnsi="Trebuchet MS" w:cs="Times New Roman"/>
          <w:sz w:val="24"/>
          <w:szCs w:val="24"/>
          <w:lang w:val="ro-RO"/>
        </w:rPr>
        <w:t xml:space="preserve"> </w:t>
      </w:r>
      <w:r w:rsidRPr="0040633A">
        <w:rPr>
          <w:rFonts w:ascii="Trebuchet MS" w:hAnsi="Trebuchet MS" w:cs="Times New Roman"/>
          <w:b/>
          <w:sz w:val="24"/>
          <w:szCs w:val="24"/>
          <w:lang w:val="ro-RO"/>
        </w:rPr>
        <w:t>primire a Cererilor de plată</w:t>
      </w:r>
      <w:r w:rsidRPr="0040633A">
        <w:rPr>
          <w:rFonts w:ascii="Trebuchet MS" w:hAnsi="Trebuchet MS" w:cs="Times New Roman"/>
          <w:sz w:val="24"/>
          <w:szCs w:val="24"/>
          <w:lang w:val="ro-RO"/>
        </w:rPr>
        <w:t xml:space="preserve"> </w:t>
      </w:r>
      <w:r w:rsidRPr="0040633A">
        <w:rPr>
          <w:rFonts w:ascii="Trebuchet MS" w:hAnsi="Trebuchet MS" w:cs="Times New Roman"/>
          <w:b/>
          <w:bCs/>
          <w:sz w:val="24"/>
          <w:szCs w:val="24"/>
          <w:lang w:val="ro-RO"/>
        </w:rPr>
        <w:t>în</w:t>
      </w:r>
      <w:r w:rsidRPr="0040633A">
        <w:rPr>
          <w:rFonts w:ascii="Trebuchet MS" w:eastAsia="Calibri" w:hAnsi="Trebuchet MS" w:cs="Times New Roman"/>
          <w:b/>
          <w:bCs/>
          <w:sz w:val="24"/>
          <w:szCs w:val="24"/>
          <w:lang w:val="ro-RO"/>
        </w:rPr>
        <w:t xml:space="preserve"> anul 2025</w:t>
      </w:r>
      <w:r w:rsidRPr="0040633A">
        <w:rPr>
          <w:rFonts w:ascii="Trebuchet MS" w:eastAsia="Calibri" w:hAnsi="Trebuchet MS" w:cs="Times New Roman"/>
          <w:sz w:val="24"/>
          <w:szCs w:val="24"/>
          <w:lang w:val="ro-RO"/>
        </w:rPr>
        <w:t>.</w:t>
      </w:r>
      <w:r w:rsidRPr="0040633A">
        <w:rPr>
          <w:rFonts w:ascii="Trebuchet MS" w:eastAsia="Trebuchet MS" w:hAnsi="Trebuchet MS" w:cs="Trebuchet MS"/>
          <w:b/>
          <w:sz w:val="24"/>
          <w:szCs w:val="24"/>
          <w:lang w:val="fr-FR"/>
        </w:rPr>
        <w:t xml:space="preserve"> </w:t>
      </w:r>
    </w:p>
    <w:p w14:paraId="56B40AA6" w14:textId="77777777" w:rsidR="001B2608" w:rsidRPr="0040633A" w:rsidRDefault="001B2608" w:rsidP="001B2608">
      <w:pPr>
        <w:spacing w:before="120" w:after="0"/>
        <w:jc w:val="both"/>
        <w:rPr>
          <w:rFonts w:ascii="Trebuchet MS" w:hAnsi="Trebuchet MS"/>
          <w:sz w:val="24"/>
          <w:szCs w:val="24"/>
          <w:lang w:val="fr-FR"/>
        </w:rPr>
      </w:pPr>
      <w:r w:rsidRPr="0040633A">
        <w:rPr>
          <w:rFonts w:ascii="Trebuchet MS" w:hAnsi="Trebuchet MS" w:cs="Times New Roman"/>
          <w:b/>
          <w:bCs/>
          <w:color w:val="000000" w:themeColor="text1"/>
          <w:sz w:val="24"/>
          <w:szCs w:val="24"/>
          <w:lang w:val="ro-RO"/>
        </w:rPr>
        <w:t>Fermierii vor putea depune</w:t>
      </w:r>
      <w:r w:rsidRPr="0040633A">
        <w:rPr>
          <w:rFonts w:ascii="Trebuchet MS" w:hAnsi="Trebuchet MS" w:cs="Times New Roman"/>
          <w:color w:val="000000" w:themeColor="text1"/>
          <w:sz w:val="24"/>
          <w:szCs w:val="24"/>
          <w:lang w:val="ro-RO"/>
        </w:rPr>
        <w:t xml:space="preserve"> </w:t>
      </w:r>
      <w:r w:rsidRPr="0040633A">
        <w:rPr>
          <w:rFonts w:ascii="Trebuchet MS" w:hAnsi="Trebuchet MS" w:cs="Times New Roman"/>
          <w:b/>
          <w:bCs/>
          <w:color w:val="000000" w:themeColor="text1"/>
          <w:sz w:val="24"/>
          <w:szCs w:val="24"/>
          <w:lang w:val="ro-RO"/>
        </w:rPr>
        <w:t xml:space="preserve">Cererea de </w:t>
      </w:r>
      <w:r>
        <w:rPr>
          <w:rFonts w:ascii="Trebuchet MS" w:hAnsi="Trebuchet MS" w:cs="Times New Roman"/>
          <w:b/>
          <w:bCs/>
          <w:color w:val="000000" w:themeColor="text1"/>
          <w:sz w:val="24"/>
          <w:szCs w:val="24"/>
          <w:lang w:val="ro-RO"/>
        </w:rPr>
        <w:t>p</w:t>
      </w:r>
      <w:r w:rsidRPr="0040633A">
        <w:rPr>
          <w:rFonts w:ascii="Trebuchet MS" w:hAnsi="Trebuchet MS" w:cs="Times New Roman"/>
          <w:b/>
          <w:bCs/>
          <w:color w:val="000000" w:themeColor="text1"/>
          <w:sz w:val="24"/>
          <w:szCs w:val="24"/>
          <w:lang w:val="ro-RO"/>
        </w:rPr>
        <w:t>lată</w:t>
      </w:r>
      <w:r w:rsidRPr="0040633A">
        <w:rPr>
          <w:rFonts w:ascii="Trebuchet MS" w:hAnsi="Trebuchet MS" w:cs="Times New Roman"/>
          <w:color w:val="000000" w:themeColor="text1"/>
          <w:sz w:val="24"/>
          <w:szCs w:val="24"/>
          <w:lang w:val="ro-RO"/>
        </w:rPr>
        <w:t xml:space="preserve"> </w:t>
      </w:r>
      <w:r w:rsidRPr="0040633A">
        <w:rPr>
          <w:rFonts w:ascii="Trebuchet MS" w:eastAsia="Times New Roman" w:hAnsi="Trebuchet MS" w:cs="Times New Roman"/>
          <w:b/>
          <w:bCs/>
          <w:color w:val="000000" w:themeColor="text1"/>
          <w:sz w:val="24"/>
          <w:szCs w:val="24"/>
          <w:lang w:val="ro-RO"/>
        </w:rPr>
        <w:t>în</w:t>
      </w:r>
      <w:r w:rsidRPr="0040633A">
        <w:rPr>
          <w:rFonts w:ascii="Trebuchet MS" w:hAnsi="Trebuchet MS" w:cs="Times New Roman"/>
          <w:b/>
          <w:bCs/>
          <w:color w:val="000000" w:themeColor="text1"/>
          <w:sz w:val="24"/>
          <w:szCs w:val="24"/>
          <w:lang w:val="ro-RO"/>
        </w:rPr>
        <w:t xml:space="preserve"> perioada 03 martie – 30 mai</w:t>
      </w:r>
      <w:r w:rsidRPr="0040633A">
        <w:rPr>
          <w:rFonts w:ascii="Trebuchet MS" w:hAnsi="Trebuchet MS" w:cs="Times New Roman"/>
          <w:color w:val="000000" w:themeColor="text1"/>
          <w:sz w:val="24"/>
          <w:szCs w:val="24"/>
          <w:lang w:val="ro-RO"/>
        </w:rPr>
        <w:t xml:space="preserve"> și</w:t>
      </w:r>
      <w:r w:rsidRPr="0040633A">
        <w:rPr>
          <w:rFonts w:ascii="Trebuchet MS" w:hAnsi="Trebuchet MS" w:cs="Times New Roman"/>
          <w:b/>
          <w:bCs/>
          <w:color w:val="000000" w:themeColor="text1"/>
          <w:sz w:val="24"/>
          <w:szCs w:val="24"/>
          <w:lang w:val="ro-RO"/>
        </w:rPr>
        <w:t xml:space="preserve"> </w:t>
      </w:r>
      <w:r w:rsidRPr="0040633A">
        <w:rPr>
          <w:rFonts w:ascii="Trebuchet MS" w:hAnsi="Trebuchet MS" w:cs="Times New Roman"/>
          <w:color w:val="000000" w:themeColor="text1"/>
          <w:sz w:val="24"/>
          <w:szCs w:val="24"/>
          <w:lang w:val="ro-RO"/>
        </w:rPr>
        <w:t xml:space="preserve">fără obligația de a se prezenta </w:t>
      </w:r>
      <w:r w:rsidRPr="0040633A">
        <w:rPr>
          <w:rFonts w:ascii="Trebuchet MS" w:hAnsi="Trebuchet MS" w:cs="Times New Roman"/>
          <w:bCs/>
          <w:noProof/>
          <w:color w:val="000000" w:themeColor="text1"/>
          <w:sz w:val="24"/>
          <w:szCs w:val="24"/>
          <w:shd w:val="clear" w:color="auto" w:fill="FFFFFF"/>
          <w:lang w:val="ro-RO"/>
        </w:rPr>
        <w:t xml:space="preserve">la </w:t>
      </w:r>
      <w:proofErr w:type="spellStart"/>
      <w:r w:rsidRPr="0040633A">
        <w:rPr>
          <w:rFonts w:ascii="Trebuchet MS" w:hAnsi="Trebuchet MS"/>
          <w:sz w:val="24"/>
          <w:szCs w:val="24"/>
          <w:lang w:val="fr-FR"/>
        </w:rPr>
        <w:t>Centrele</w:t>
      </w:r>
      <w:proofErr w:type="spellEnd"/>
      <w:r w:rsidRPr="0040633A">
        <w:rPr>
          <w:rFonts w:ascii="Trebuchet MS" w:hAnsi="Trebuchet MS"/>
          <w:sz w:val="24"/>
          <w:szCs w:val="24"/>
          <w:lang w:val="fr-FR"/>
        </w:rPr>
        <w:t xml:space="preserve"> APIA</w:t>
      </w:r>
      <w:r w:rsidRPr="0040633A">
        <w:rPr>
          <w:rFonts w:ascii="Trebuchet MS" w:hAnsi="Trebuchet MS" w:cs="Times New Roman"/>
          <w:bCs/>
          <w:noProof/>
          <w:color w:val="000000" w:themeColor="text1"/>
          <w:sz w:val="24"/>
          <w:szCs w:val="24"/>
          <w:shd w:val="clear" w:color="auto" w:fill="FFFFFF"/>
          <w:lang w:val="ro-RO"/>
        </w:rPr>
        <w:t>,</w:t>
      </w:r>
      <w:r w:rsidRPr="0040633A">
        <w:rPr>
          <w:rFonts w:ascii="Trebuchet MS" w:hAnsi="Trebuchet MS" w:cs="Times New Roman"/>
          <w:color w:val="000000" w:themeColor="text1"/>
          <w:sz w:val="24"/>
          <w:szCs w:val="24"/>
          <w:lang w:val="ro-RO"/>
        </w:rPr>
        <w:t xml:space="preserve"> doar </w:t>
      </w:r>
      <w:r w:rsidRPr="0040633A">
        <w:rPr>
          <w:rFonts w:ascii="Trebuchet MS" w:hAnsi="Trebuchet MS" w:cs="Times New Roman"/>
          <w:b/>
          <w:bCs/>
          <w:noProof/>
          <w:color w:val="000000" w:themeColor="text1"/>
          <w:sz w:val="24"/>
          <w:szCs w:val="24"/>
          <w:shd w:val="clear" w:color="auto" w:fill="FFFFFF"/>
          <w:lang w:val="ro-RO"/>
        </w:rPr>
        <w:t xml:space="preserve">prin accesarea </w:t>
      </w:r>
      <w:proofErr w:type="spellStart"/>
      <w:r w:rsidRPr="0040633A">
        <w:rPr>
          <w:rFonts w:ascii="Trebuchet MS" w:hAnsi="Trebuchet MS"/>
          <w:b/>
          <w:sz w:val="24"/>
          <w:szCs w:val="24"/>
          <w:lang w:val="fr-FR"/>
        </w:rPr>
        <w:t>aplicației</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geospațiale</w:t>
      </w:r>
      <w:proofErr w:type="spellEnd"/>
      <w:r w:rsidRPr="0040633A">
        <w:rPr>
          <w:rFonts w:ascii="Trebuchet MS" w:hAnsi="Trebuchet MS"/>
          <w:b/>
          <w:sz w:val="24"/>
          <w:szCs w:val="24"/>
          <w:lang w:val="fr-FR"/>
        </w:rPr>
        <w:t xml:space="preserve"> AGI Online</w:t>
      </w:r>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conform</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Instrucţiunilor</w:t>
      </w:r>
      <w:proofErr w:type="spellEnd"/>
      <w:r w:rsidRPr="0040633A">
        <w:rPr>
          <w:rFonts w:ascii="Trebuchet MS" w:hAnsi="Trebuchet MS"/>
          <w:sz w:val="24"/>
          <w:szCs w:val="24"/>
          <w:lang w:val="fr-FR"/>
        </w:rPr>
        <w:t xml:space="preserve"> de </w:t>
      </w:r>
      <w:proofErr w:type="spellStart"/>
      <w:r w:rsidRPr="0040633A">
        <w:rPr>
          <w:rFonts w:ascii="Trebuchet MS" w:hAnsi="Trebuchet MS"/>
          <w:sz w:val="24"/>
          <w:szCs w:val="24"/>
          <w:lang w:val="fr-FR"/>
        </w:rPr>
        <w:t>utilizare</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disponibile</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în</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interfaţa</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aplicaţiei</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pe</w:t>
      </w:r>
      <w:proofErr w:type="spellEnd"/>
      <w:r w:rsidRPr="0040633A">
        <w:rPr>
          <w:rFonts w:ascii="Trebuchet MS" w:hAnsi="Trebuchet MS"/>
          <w:sz w:val="24"/>
          <w:szCs w:val="24"/>
          <w:lang w:val="fr-FR"/>
        </w:rPr>
        <w:t xml:space="preserve"> site-</w:t>
      </w:r>
      <w:proofErr w:type="spellStart"/>
      <w:r w:rsidRPr="0040633A">
        <w:rPr>
          <w:rFonts w:ascii="Trebuchet MS" w:hAnsi="Trebuchet MS"/>
          <w:sz w:val="24"/>
          <w:szCs w:val="24"/>
          <w:lang w:val="fr-FR"/>
        </w:rPr>
        <w:t>ul</w:t>
      </w:r>
      <w:proofErr w:type="spellEnd"/>
      <w:r w:rsidRPr="0040633A">
        <w:rPr>
          <w:rFonts w:ascii="Trebuchet MS" w:hAnsi="Trebuchet MS"/>
          <w:sz w:val="24"/>
          <w:szCs w:val="24"/>
          <w:lang w:val="fr-FR"/>
        </w:rPr>
        <w:t xml:space="preserve"> APIA </w:t>
      </w:r>
      <w:hyperlink r:id="rId6" w:history="1">
        <w:r w:rsidRPr="0040633A">
          <w:rPr>
            <w:rStyle w:val="Hyperlink"/>
            <w:rFonts w:ascii="Trebuchet MS" w:hAnsi="Trebuchet MS"/>
            <w:sz w:val="24"/>
            <w:szCs w:val="24"/>
            <w:lang w:val="fr-FR"/>
          </w:rPr>
          <w:t>www.apia.org.ro</w:t>
        </w:r>
      </w:hyperlink>
      <w:r w:rsidRPr="0040633A">
        <w:rPr>
          <w:rFonts w:ascii="Trebuchet MS" w:hAnsi="Trebuchet MS"/>
          <w:sz w:val="24"/>
          <w:szCs w:val="24"/>
          <w:lang w:val="fr-FR"/>
        </w:rPr>
        <w:t>.</w:t>
      </w:r>
    </w:p>
    <w:p w14:paraId="54095792" w14:textId="77777777" w:rsidR="001B2608" w:rsidRPr="0040633A" w:rsidRDefault="001B2608" w:rsidP="001B2608">
      <w:pPr>
        <w:tabs>
          <w:tab w:val="left" w:pos="7920"/>
        </w:tabs>
        <w:spacing w:before="120" w:after="0"/>
        <w:jc w:val="both"/>
        <w:rPr>
          <w:rFonts w:ascii="Trebuchet MS" w:hAnsi="Trebuchet MS" w:cstheme="majorBidi"/>
          <w:color w:val="000000" w:themeColor="text1"/>
          <w:sz w:val="24"/>
          <w:szCs w:val="24"/>
          <w:lang w:val="ro-RO"/>
        </w:rPr>
      </w:pPr>
      <w:proofErr w:type="spellStart"/>
      <w:r w:rsidRPr="0040633A">
        <w:rPr>
          <w:rFonts w:ascii="Trebuchet MS" w:hAnsi="Trebuchet MS"/>
          <w:b/>
          <w:sz w:val="24"/>
          <w:szCs w:val="24"/>
          <w:lang w:val="fr-FR"/>
        </w:rPr>
        <w:t>În</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situația</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în</w:t>
      </w:r>
      <w:proofErr w:type="spellEnd"/>
      <w:r w:rsidRPr="0040633A">
        <w:rPr>
          <w:rFonts w:ascii="Trebuchet MS" w:hAnsi="Trebuchet MS"/>
          <w:b/>
          <w:sz w:val="24"/>
          <w:szCs w:val="24"/>
          <w:lang w:val="fr-FR"/>
        </w:rPr>
        <w:t xml:space="preserve"> care se </w:t>
      </w:r>
      <w:proofErr w:type="spellStart"/>
      <w:r w:rsidRPr="0040633A">
        <w:rPr>
          <w:rFonts w:ascii="Trebuchet MS" w:hAnsi="Trebuchet MS"/>
          <w:b/>
          <w:sz w:val="24"/>
          <w:szCs w:val="24"/>
          <w:lang w:val="fr-FR"/>
        </w:rPr>
        <w:t>accesează</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și</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scheme</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din</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sectorul</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zootehnic</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fermierii</w:t>
      </w:r>
      <w:proofErr w:type="spellEnd"/>
      <w:r w:rsidRPr="0040633A">
        <w:rPr>
          <w:rFonts w:ascii="Trebuchet MS" w:hAnsi="Trebuchet MS"/>
          <w:b/>
          <w:sz w:val="24"/>
          <w:szCs w:val="24"/>
          <w:lang w:val="fr-FR"/>
        </w:rPr>
        <w:t xml:space="preserve"> se vor </w:t>
      </w:r>
      <w:proofErr w:type="spellStart"/>
      <w:r w:rsidRPr="0040633A">
        <w:rPr>
          <w:rFonts w:ascii="Trebuchet MS" w:hAnsi="Trebuchet MS"/>
          <w:b/>
          <w:sz w:val="24"/>
          <w:szCs w:val="24"/>
          <w:lang w:val="fr-FR"/>
        </w:rPr>
        <w:t>prezenta</w:t>
      </w:r>
      <w:proofErr w:type="spellEnd"/>
      <w:r w:rsidRPr="0040633A">
        <w:rPr>
          <w:rFonts w:ascii="Trebuchet MS" w:hAnsi="Trebuchet MS"/>
          <w:b/>
          <w:sz w:val="24"/>
          <w:szCs w:val="24"/>
          <w:lang w:val="fr-FR"/>
        </w:rPr>
        <w:t xml:space="preserve"> la </w:t>
      </w:r>
      <w:proofErr w:type="spellStart"/>
      <w:r w:rsidRPr="0040633A">
        <w:rPr>
          <w:rFonts w:ascii="Trebuchet MS" w:hAnsi="Trebuchet MS"/>
          <w:b/>
          <w:sz w:val="24"/>
          <w:szCs w:val="24"/>
          <w:lang w:val="fr-FR"/>
        </w:rPr>
        <w:t>Centrele</w:t>
      </w:r>
      <w:proofErr w:type="spellEnd"/>
      <w:r w:rsidRPr="0040633A">
        <w:rPr>
          <w:rFonts w:ascii="Trebuchet MS" w:hAnsi="Trebuchet MS"/>
          <w:b/>
          <w:sz w:val="24"/>
          <w:szCs w:val="24"/>
          <w:lang w:val="fr-FR"/>
        </w:rPr>
        <w:t xml:space="preserve"> APIA </w:t>
      </w:r>
      <w:proofErr w:type="spellStart"/>
      <w:r w:rsidRPr="0040633A">
        <w:rPr>
          <w:rFonts w:ascii="Trebuchet MS" w:hAnsi="Trebuchet MS"/>
          <w:b/>
          <w:sz w:val="24"/>
          <w:szCs w:val="24"/>
          <w:lang w:val="fr-FR"/>
        </w:rPr>
        <w:t>conform</w:t>
      </w:r>
      <w:proofErr w:type="spellEnd"/>
      <w:r w:rsidRPr="0040633A">
        <w:rPr>
          <w:rFonts w:ascii="Trebuchet MS" w:hAnsi="Trebuchet MS"/>
          <w:b/>
          <w:sz w:val="24"/>
          <w:szCs w:val="24"/>
          <w:lang w:val="fr-FR"/>
        </w:rPr>
        <w:t xml:space="preserve"> </w:t>
      </w:r>
      <w:proofErr w:type="spellStart"/>
      <w:r w:rsidRPr="0040633A">
        <w:rPr>
          <w:rFonts w:ascii="Trebuchet MS" w:hAnsi="Trebuchet MS"/>
          <w:b/>
          <w:sz w:val="24"/>
          <w:szCs w:val="24"/>
          <w:lang w:val="fr-FR"/>
        </w:rPr>
        <w:t>programării</w:t>
      </w:r>
      <w:proofErr w:type="spellEnd"/>
      <w:r w:rsidRPr="0040633A">
        <w:rPr>
          <w:rFonts w:ascii="Trebuchet MS" w:hAnsi="Trebuchet MS"/>
          <w:b/>
          <w:sz w:val="24"/>
          <w:szCs w:val="24"/>
          <w:lang w:val="fr-FR"/>
        </w:rPr>
        <w:t xml:space="preserve"> </w:t>
      </w:r>
      <w:proofErr w:type="spellStart"/>
      <w:r w:rsidRPr="0040633A">
        <w:rPr>
          <w:rFonts w:ascii="Trebuchet MS" w:hAnsi="Trebuchet MS"/>
          <w:sz w:val="24"/>
          <w:szCs w:val="24"/>
          <w:lang w:val="fr-FR"/>
        </w:rPr>
        <w:t>pe</w:t>
      </w:r>
      <w:proofErr w:type="spellEnd"/>
      <w:r w:rsidRPr="0040633A">
        <w:rPr>
          <w:rFonts w:ascii="Trebuchet MS" w:hAnsi="Trebuchet MS"/>
          <w:sz w:val="24"/>
          <w:szCs w:val="24"/>
          <w:lang w:val="fr-FR"/>
        </w:rPr>
        <w:t xml:space="preserve"> care au </w:t>
      </w:r>
      <w:proofErr w:type="spellStart"/>
      <w:r w:rsidRPr="0040633A">
        <w:rPr>
          <w:rFonts w:ascii="Trebuchet MS" w:hAnsi="Trebuchet MS"/>
          <w:sz w:val="24"/>
          <w:szCs w:val="24"/>
          <w:lang w:val="fr-FR"/>
        </w:rPr>
        <w:t>stabilit</w:t>
      </w:r>
      <w:proofErr w:type="spellEnd"/>
      <w:r w:rsidRPr="0040633A">
        <w:rPr>
          <w:rFonts w:ascii="Trebuchet MS" w:hAnsi="Trebuchet MS"/>
          <w:sz w:val="24"/>
          <w:szCs w:val="24"/>
          <w:lang w:val="fr-FR"/>
        </w:rPr>
        <w:t xml:space="preserve">-o </w:t>
      </w:r>
      <w:proofErr w:type="spellStart"/>
      <w:r w:rsidRPr="0040633A">
        <w:rPr>
          <w:rFonts w:ascii="Trebuchet MS" w:hAnsi="Trebuchet MS"/>
          <w:sz w:val="24"/>
          <w:szCs w:val="24"/>
          <w:lang w:val="fr-FR"/>
        </w:rPr>
        <w:t>în</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prealabil</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cu</w:t>
      </w:r>
      <w:proofErr w:type="spellEnd"/>
      <w:r w:rsidRPr="0040633A">
        <w:rPr>
          <w:rFonts w:ascii="Trebuchet MS" w:hAnsi="Trebuchet MS"/>
          <w:sz w:val="24"/>
          <w:szCs w:val="24"/>
          <w:lang w:val="fr-FR"/>
        </w:rPr>
        <w:t xml:space="preserve"> </w:t>
      </w:r>
      <w:proofErr w:type="spellStart"/>
      <w:r w:rsidRPr="0040633A">
        <w:rPr>
          <w:rFonts w:ascii="Trebuchet MS" w:hAnsi="Trebuchet MS"/>
          <w:sz w:val="24"/>
          <w:szCs w:val="24"/>
          <w:lang w:val="fr-FR"/>
        </w:rPr>
        <w:t>funcționarii</w:t>
      </w:r>
      <w:proofErr w:type="spellEnd"/>
      <w:r w:rsidRPr="0040633A">
        <w:rPr>
          <w:rFonts w:ascii="Trebuchet MS" w:hAnsi="Trebuchet MS"/>
          <w:sz w:val="24"/>
          <w:szCs w:val="24"/>
          <w:lang w:val="fr-FR"/>
        </w:rPr>
        <w:t xml:space="preserve"> APIA,</w:t>
      </w:r>
      <w:r w:rsidRPr="0040633A">
        <w:rPr>
          <w:rFonts w:ascii="Trebuchet MS" w:hAnsi="Trebuchet MS" w:cstheme="majorBidi"/>
          <w:color w:val="000000" w:themeColor="text1"/>
          <w:sz w:val="24"/>
          <w:szCs w:val="24"/>
          <w:lang w:val="ro-RO"/>
        </w:rPr>
        <w:t xml:space="preserve"> </w:t>
      </w:r>
      <w:r w:rsidRPr="0040633A">
        <w:rPr>
          <w:rFonts w:ascii="Trebuchet MS" w:hAnsi="Trebuchet MS" w:cstheme="majorBidi"/>
          <w:b/>
          <w:color w:val="000000" w:themeColor="text1"/>
          <w:sz w:val="24"/>
          <w:szCs w:val="24"/>
          <w:lang w:val="ro-RO"/>
        </w:rPr>
        <w:t>în vederea completării declarației sector zootehnic</w:t>
      </w:r>
      <w:r w:rsidRPr="0040633A">
        <w:rPr>
          <w:rFonts w:ascii="Trebuchet MS" w:hAnsi="Trebuchet MS" w:cs="Times New Roman"/>
          <w:b/>
          <w:color w:val="000000" w:themeColor="text1"/>
          <w:sz w:val="24"/>
          <w:szCs w:val="24"/>
          <w:lang w:val="ro-RO"/>
        </w:rPr>
        <w:t xml:space="preserve"> în aplicația dedicată sectorului zootehnic,</w:t>
      </w:r>
      <w:r w:rsidRPr="0040633A">
        <w:rPr>
          <w:rFonts w:ascii="Trebuchet MS" w:hAnsi="Trebuchet MS" w:cstheme="majorBidi"/>
          <w:b/>
          <w:color w:val="000000" w:themeColor="text1"/>
          <w:sz w:val="24"/>
          <w:szCs w:val="24"/>
          <w:lang w:val="ro-RO"/>
        </w:rPr>
        <w:t xml:space="preserve"> înainte de accesarea AGI Online</w:t>
      </w:r>
      <w:r w:rsidRPr="0040633A">
        <w:rPr>
          <w:rFonts w:ascii="Trebuchet MS" w:hAnsi="Trebuchet MS" w:cstheme="majorBidi"/>
          <w:color w:val="000000" w:themeColor="text1"/>
          <w:sz w:val="24"/>
          <w:szCs w:val="24"/>
          <w:lang w:val="ro-RO"/>
        </w:rPr>
        <w:t>.</w:t>
      </w:r>
    </w:p>
    <w:p w14:paraId="05717102" w14:textId="77777777" w:rsidR="001B2608" w:rsidRPr="001B2608" w:rsidRDefault="001B2608" w:rsidP="001B2608">
      <w:pPr>
        <w:pStyle w:val="NormalWeb"/>
        <w:shd w:val="clear" w:color="auto" w:fill="FFFFFF"/>
        <w:spacing w:before="120" w:beforeAutospacing="0" w:after="0" w:afterAutospacing="0" w:line="276" w:lineRule="auto"/>
        <w:jc w:val="both"/>
        <w:rPr>
          <w:rFonts w:ascii="Trebuchet MS" w:hAnsi="Trebuchet MS"/>
          <w:b/>
          <w:bCs/>
          <w:color w:val="000000" w:themeColor="text1"/>
          <w:lang w:val="pt-BR"/>
        </w:rPr>
      </w:pPr>
      <w:r w:rsidRPr="001B2608">
        <w:rPr>
          <w:rFonts w:ascii="Trebuchet MS" w:hAnsi="Trebuchet MS"/>
          <w:bCs/>
          <w:color w:val="000000" w:themeColor="text1"/>
          <w:lang w:val="pt-BR"/>
        </w:rPr>
        <w:t>Astfel,</w:t>
      </w:r>
      <w:r w:rsidRPr="001B2608">
        <w:rPr>
          <w:rFonts w:ascii="Trebuchet MS" w:hAnsi="Trebuchet MS"/>
          <w:b/>
          <w:bCs/>
          <w:color w:val="000000" w:themeColor="text1"/>
          <w:lang w:val="pt-BR"/>
        </w:rPr>
        <w:t xml:space="preserve"> funcționarii APIA vor contacta fermierii în vederea programării pentru depunerea Cererilor de plată. </w:t>
      </w:r>
    </w:p>
    <w:p w14:paraId="6C08FB97" w14:textId="77777777" w:rsidR="001B2608" w:rsidRPr="001B2608" w:rsidRDefault="001B2608" w:rsidP="001B2608">
      <w:pPr>
        <w:pStyle w:val="NormalWeb"/>
        <w:shd w:val="clear" w:color="auto" w:fill="FFFFFF"/>
        <w:spacing w:before="120" w:beforeAutospacing="0" w:after="0" w:afterAutospacing="0" w:line="276" w:lineRule="auto"/>
        <w:jc w:val="both"/>
        <w:rPr>
          <w:rFonts w:ascii="Trebuchet MS" w:hAnsi="Trebuchet MS"/>
          <w:b/>
          <w:bCs/>
          <w:color w:val="000000" w:themeColor="text1"/>
          <w:lang w:val="pt-BR"/>
        </w:rPr>
      </w:pPr>
      <w:r w:rsidRPr="001B2608">
        <w:rPr>
          <w:rFonts w:ascii="Trebuchet MS" w:hAnsi="Trebuchet MS"/>
          <w:bCs/>
          <w:noProof/>
          <w:color w:val="000000" w:themeColor="text1"/>
          <w:shd w:val="clear" w:color="auto" w:fill="FFFFFF"/>
          <w:lang w:val="pt-BR"/>
        </w:rPr>
        <w:t xml:space="preserve">La completarea Cererii, fermierii care sunt beneficiari APIA își vor actualiza informațiile din Cererea de plată pentru Campania 2025. </w:t>
      </w:r>
    </w:p>
    <w:p w14:paraId="2FA8D3F5" w14:textId="77777777" w:rsidR="001B2608" w:rsidRPr="0040633A" w:rsidRDefault="001B2608" w:rsidP="001B2608">
      <w:pPr>
        <w:tabs>
          <w:tab w:val="left" w:pos="7920"/>
        </w:tabs>
        <w:spacing w:before="120" w:after="0"/>
        <w:jc w:val="both"/>
        <w:rPr>
          <w:rFonts w:ascii="Trebuchet MS" w:hAnsi="Trebuchet MS" w:cs="Times New Roman"/>
          <w:b/>
          <w:color w:val="000000" w:themeColor="text1"/>
          <w:sz w:val="24"/>
          <w:szCs w:val="24"/>
          <w:lang w:val="ro-RO"/>
        </w:rPr>
      </w:pPr>
      <w:r w:rsidRPr="0040633A">
        <w:rPr>
          <w:rFonts w:ascii="Trebuchet MS" w:hAnsi="Trebuchet MS" w:cs="Times New Roman"/>
          <w:b/>
          <w:color w:val="000000" w:themeColor="text1"/>
          <w:sz w:val="24"/>
          <w:szCs w:val="24"/>
          <w:lang w:val="ro-RO"/>
        </w:rPr>
        <w:t>Se va completa o singură Cerere de Plată, chiar dacă solicitantul utilizează suprafeţe de teren și/sau deține explotații cu cod ANSVSA în diferite localităţi/judeţe.</w:t>
      </w:r>
    </w:p>
    <w:p w14:paraId="7AD81A78" w14:textId="77777777" w:rsidR="001B2608" w:rsidRPr="0040633A" w:rsidRDefault="001B2608" w:rsidP="001B2608">
      <w:pPr>
        <w:shd w:val="clear" w:color="auto" w:fill="FFFFFF"/>
        <w:spacing w:before="120" w:after="0"/>
        <w:jc w:val="both"/>
        <w:rPr>
          <w:rFonts w:ascii="Trebuchet MS" w:hAnsi="Trebuchet MS" w:cs="Times New Roman"/>
          <w:bCs/>
          <w:noProof/>
          <w:color w:val="000000" w:themeColor="text1"/>
          <w:sz w:val="24"/>
          <w:szCs w:val="24"/>
          <w:shd w:val="clear" w:color="auto" w:fill="FFFFFF"/>
          <w:lang w:val="ro-RO"/>
        </w:rPr>
      </w:pPr>
      <w:r w:rsidRPr="0040633A">
        <w:rPr>
          <w:rFonts w:ascii="Trebuchet MS" w:hAnsi="Trebuchet MS"/>
          <w:bCs/>
          <w:sz w:val="24"/>
          <w:szCs w:val="24"/>
          <w:lang w:val="ro-RO"/>
        </w:rPr>
        <w:t>Intervențiile/măsurile/schemele de sprijin aferente sectoarelor vegetal și zootehnic gestionate de APIA în Campania 2025 sunt prezentate în</w:t>
      </w:r>
      <w:r w:rsidRPr="0040633A">
        <w:rPr>
          <w:rFonts w:ascii="Trebuchet MS" w:hAnsi="Trebuchet MS"/>
          <w:b/>
          <w:bCs/>
          <w:sz w:val="24"/>
          <w:szCs w:val="24"/>
          <w:lang w:val="ro-RO"/>
        </w:rPr>
        <w:t xml:space="preserve"> Anexă</w:t>
      </w:r>
      <w:r w:rsidRPr="0040633A">
        <w:rPr>
          <w:rFonts w:ascii="Trebuchet MS" w:hAnsi="Trebuchet MS"/>
          <w:bCs/>
          <w:sz w:val="24"/>
          <w:szCs w:val="24"/>
          <w:lang w:val="ro-RO"/>
        </w:rPr>
        <w:t>.</w:t>
      </w:r>
    </w:p>
    <w:p w14:paraId="4F7C5DD6" w14:textId="77777777" w:rsidR="001B2608" w:rsidRPr="0040633A" w:rsidRDefault="001B2608" w:rsidP="001B2608">
      <w:pPr>
        <w:shd w:val="clear" w:color="auto" w:fill="FFFFFF"/>
        <w:spacing w:before="120" w:after="0"/>
        <w:jc w:val="both"/>
        <w:rPr>
          <w:rFonts w:ascii="Trebuchet MS" w:hAnsi="Trebuchet MS" w:cs="Times New Roman"/>
          <w:bCs/>
          <w:noProof/>
          <w:color w:val="000000" w:themeColor="text1"/>
          <w:sz w:val="24"/>
          <w:szCs w:val="24"/>
          <w:shd w:val="clear" w:color="auto" w:fill="FFFFFF"/>
          <w:lang w:val="ro-RO"/>
        </w:rPr>
      </w:pPr>
      <w:r w:rsidRPr="0040633A">
        <w:rPr>
          <w:rFonts w:ascii="Trebuchet MS" w:hAnsi="Trebuchet MS" w:cs="Times New Roman"/>
          <w:bCs/>
          <w:noProof/>
          <w:color w:val="000000" w:themeColor="text1"/>
          <w:sz w:val="24"/>
          <w:szCs w:val="24"/>
          <w:shd w:val="clear" w:color="auto" w:fill="FFFFFF"/>
          <w:lang w:val="ro-RO"/>
        </w:rPr>
        <w:t>Fermierii trebuie să verifice împreună cu primăria pe raza căreia utilizează terenul, situația înscrierii în Registrul agricol a datelor despre terenul agricol și să permită acesteia să transmită la APIA adeverințele privind utilizarea terenului conform înscrierii în Registrul Agricol.</w:t>
      </w:r>
    </w:p>
    <w:p w14:paraId="7128B87A" w14:textId="77777777" w:rsidR="001B2608" w:rsidRPr="0040633A" w:rsidRDefault="001B2608" w:rsidP="001B2608">
      <w:pPr>
        <w:spacing w:before="120" w:after="0"/>
        <w:ind w:right="-360"/>
        <w:rPr>
          <w:rFonts w:ascii="Trebuchet MS" w:hAnsi="Trebuchet MS" w:cs="Times New Roman"/>
          <w:iCs/>
          <w:color w:val="000000" w:themeColor="text1"/>
          <w:sz w:val="24"/>
          <w:szCs w:val="24"/>
          <w:bdr w:val="none" w:sz="0" w:space="0" w:color="auto" w:frame="1"/>
          <w:lang w:val="ro-RO"/>
        </w:rPr>
      </w:pPr>
      <w:r w:rsidRPr="0040633A">
        <w:rPr>
          <w:rStyle w:val="rvts12"/>
          <w:rFonts w:ascii="Trebuchet MS" w:hAnsi="Trebuchet MS" w:cs="Times New Roman"/>
          <w:iCs/>
          <w:color w:val="000000" w:themeColor="text1"/>
          <w:sz w:val="24"/>
          <w:szCs w:val="24"/>
          <w:bdr w:val="none" w:sz="0" w:space="0" w:color="auto" w:frame="1"/>
          <w:lang w:val="ro-RO"/>
        </w:rPr>
        <w:t>Documentele care fac dovada că terenul agricol se află la dispoziţia fermierului trebuie să fie încheiate înaintea depunerii Cererii de plată şi să fie valabile la data depunerii acesteia.</w:t>
      </w:r>
    </w:p>
    <w:p w14:paraId="423A0313" w14:textId="77777777" w:rsidR="001B2608" w:rsidRPr="0040633A" w:rsidRDefault="001B2608" w:rsidP="001B2608">
      <w:pPr>
        <w:shd w:val="clear" w:color="auto" w:fill="FFFFFF"/>
        <w:spacing w:before="120" w:after="0"/>
        <w:jc w:val="both"/>
        <w:rPr>
          <w:rFonts w:ascii="Trebuchet MS" w:hAnsi="Trebuchet MS"/>
          <w:color w:val="000000" w:themeColor="text1"/>
          <w:sz w:val="24"/>
          <w:szCs w:val="24"/>
          <w:lang w:val="ro-RO"/>
        </w:rPr>
      </w:pPr>
      <w:r w:rsidRPr="0040633A">
        <w:rPr>
          <w:rFonts w:ascii="Trebuchet MS" w:hAnsi="Trebuchet MS"/>
          <w:color w:val="000000" w:themeColor="text1"/>
          <w:sz w:val="24"/>
          <w:szCs w:val="24"/>
          <w:lang w:val="ro-RO"/>
        </w:rPr>
        <w:t xml:space="preserve">Adeverințele emise pentru schemele de sprijin cuplat din sectorul zootehnic de către asociaţia/agenţia acreditată pentru înfiinţarea şi menţinerea registrului genealogic al rasei/oficiul pentru zootehnie judeţean, pot fi transmise electronic prin platforma pusă </w:t>
      </w:r>
      <w:r w:rsidRPr="0040633A">
        <w:rPr>
          <w:rFonts w:ascii="Trebuchet MS" w:hAnsi="Trebuchet MS"/>
          <w:color w:val="000000" w:themeColor="text1"/>
          <w:sz w:val="24"/>
          <w:szCs w:val="24"/>
          <w:lang w:val="ro-RO"/>
        </w:rPr>
        <w:lastRenderedPageBreak/>
        <w:t>la dispoziție de către APIA, cu informarea fermierului conform procedurii deja utilizate și în anii anteriori de campanie.</w:t>
      </w:r>
    </w:p>
    <w:p w14:paraId="4694D954" w14:textId="77777777" w:rsidR="001B2608" w:rsidRPr="0040633A" w:rsidRDefault="001B2608" w:rsidP="001B2608">
      <w:pPr>
        <w:tabs>
          <w:tab w:val="left" w:pos="7920"/>
        </w:tabs>
        <w:spacing w:before="120" w:after="0"/>
        <w:jc w:val="both"/>
        <w:rPr>
          <w:rFonts w:ascii="Trebuchet MS" w:hAnsi="Trebuchet MS" w:cstheme="majorBidi"/>
          <w:color w:val="000000" w:themeColor="text1"/>
          <w:sz w:val="24"/>
          <w:szCs w:val="24"/>
          <w:lang w:val="ro-RO"/>
        </w:rPr>
      </w:pPr>
      <w:r w:rsidRPr="0040633A">
        <w:rPr>
          <w:rFonts w:ascii="Trebuchet MS" w:hAnsi="Trebuchet MS" w:cstheme="majorBidi"/>
          <w:color w:val="000000" w:themeColor="text1"/>
          <w:sz w:val="24"/>
          <w:szCs w:val="24"/>
          <w:lang w:val="ro-RO"/>
        </w:rPr>
        <w:t>De asemenea, fermierii care deţin</w:t>
      </w:r>
      <w:r w:rsidRPr="0040633A">
        <w:rPr>
          <w:rFonts w:ascii="Trebuchet MS" w:hAnsi="Trebuchet MS" w:cstheme="majorBidi"/>
          <w:b/>
          <w:bCs/>
          <w:color w:val="000000" w:themeColor="text1"/>
          <w:sz w:val="24"/>
          <w:szCs w:val="24"/>
          <w:lang w:val="ro-RO"/>
        </w:rPr>
        <w:t xml:space="preserve"> </w:t>
      </w:r>
      <w:r w:rsidRPr="0040633A">
        <w:rPr>
          <w:rFonts w:ascii="Trebuchet MS" w:hAnsi="Trebuchet MS" w:cstheme="majorBidi"/>
          <w:color w:val="000000" w:themeColor="text1"/>
          <w:sz w:val="24"/>
          <w:szCs w:val="24"/>
          <w:lang w:val="ro-RO"/>
        </w:rPr>
        <w:t>animale în exploataţie au obligația să se asigure că datele acestora sunt actualizate/corectate în Baza Națională de Date (BND) (la medicul veterinar concesionar/asociaţie/propriile evidenţe, dacă este utilizator SNIIA).</w:t>
      </w:r>
    </w:p>
    <w:p w14:paraId="576234CB" w14:textId="77777777" w:rsidR="001B2608" w:rsidRPr="001B2608" w:rsidRDefault="001B2608" w:rsidP="001B2608">
      <w:pPr>
        <w:pStyle w:val="NormalWeb"/>
        <w:shd w:val="clear" w:color="auto" w:fill="FFFFFF"/>
        <w:spacing w:before="120" w:beforeAutospacing="0" w:after="0" w:afterAutospacing="0" w:line="276" w:lineRule="auto"/>
        <w:jc w:val="both"/>
        <w:rPr>
          <w:rStyle w:val="rvts10"/>
          <w:rFonts w:ascii="Trebuchet MS" w:eastAsia="Calibri" w:hAnsi="Trebuchet MS"/>
          <w:color w:val="000000" w:themeColor="text1"/>
          <w:lang w:val="pt-BR"/>
        </w:rPr>
      </w:pPr>
      <w:r w:rsidRPr="001B2608">
        <w:rPr>
          <w:rFonts w:ascii="Trebuchet MS" w:hAnsi="Trebuchet MS"/>
          <w:b/>
          <w:bCs/>
          <w:color w:val="000000" w:themeColor="text1"/>
          <w:lang w:val="pt-BR"/>
        </w:rPr>
        <w:t>Responsabilitatea privind legalitatea şi valabilitatea documentelor aparţine fermierului şi/sau autorităţii care a emis/atestat aceste documente, după caz.</w:t>
      </w:r>
      <w:r w:rsidRPr="001B2608">
        <w:rPr>
          <w:rStyle w:val="rvts10"/>
          <w:rFonts w:ascii="Trebuchet MS" w:eastAsia="Calibri" w:hAnsi="Trebuchet MS"/>
          <w:color w:val="000000" w:themeColor="text1"/>
          <w:lang w:val="pt-BR"/>
        </w:rPr>
        <w:t xml:space="preserve"> </w:t>
      </w:r>
    </w:p>
    <w:p w14:paraId="6D90424F" w14:textId="77777777" w:rsidR="001B2608" w:rsidRPr="0040633A" w:rsidRDefault="001B2608" w:rsidP="001B2608">
      <w:pPr>
        <w:spacing w:before="120" w:after="0"/>
        <w:jc w:val="both"/>
        <w:rPr>
          <w:rFonts w:ascii="Trebuchet MS" w:hAnsi="Trebuchet MS" w:cs="Times New Roman"/>
          <w:color w:val="00B050"/>
          <w:sz w:val="24"/>
          <w:szCs w:val="24"/>
          <w:lang w:val="ro-RO"/>
        </w:rPr>
      </w:pPr>
      <w:r w:rsidRPr="0040633A">
        <w:rPr>
          <w:rFonts w:ascii="Trebuchet MS" w:hAnsi="Trebuchet MS"/>
          <w:b/>
          <w:bCs/>
          <w:color w:val="000000" w:themeColor="text1"/>
          <w:sz w:val="24"/>
          <w:szCs w:val="24"/>
          <w:lang w:val="ro-RO"/>
        </w:rPr>
        <w:t>ATENŢIE!!! Fermierii pot semna Cererile folosind și semnătura electronică</w:t>
      </w:r>
      <w:r w:rsidRPr="0040633A">
        <w:rPr>
          <w:rFonts w:ascii="Trebuchet MS" w:hAnsi="Trebuchet MS"/>
          <w:color w:val="000000" w:themeColor="text1"/>
          <w:sz w:val="24"/>
          <w:szCs w:val="24"/>
          <w:lang w:val="ro-RO"/>
        </w:rPr>
        <w:t>.</w:t>
      </w:r>
      <w:r w:rsidRPr="0040633A">
        <w:rPr>
          <w:rFonts w:ascii="Trebuchet MS" w:hAnsi="Trebuchet MS"/>
          <w:b/>
          <w:bCs/>
          <w:color w:val="000000" w:themeColor="text1"/>
          <w:sz w:val="24"/>
          <w:szCs w:val="24"/>
          <w:lang w:val="ro-RO"/>
        </w:rPr>
        <w:t xml:space="preserve"> </w:t>
      </w:r>
      <w:r w:rsidRPr="0040633A">
        <w:rPr>
          <w:rFonts w:ascii="Trebuchet MS" w:hAnsi="Trebuchet MS"/>
          <w:color w:val="000000" w:themeColor="text1"/>
          <w:sz w:val="24"/>
          <w:szCs w:val="24"/>
          <w:lang w:val="ro-RO"/>
        </w:rPr>
        <w:t>În această situație este necesar să anunțe (prin mesaj, telefonic sau prin e-mail) funcționarul desemnat să gestioneze cererea despre faptul că dorește să se semneze electronic Cererea de plată. Semnătura electronică aplicată pe cererea de plată trebuie descărcată din aplicația AGI Online la data depunerii Cererii. A</w:t>
      </w:r>
      <w:proofErr w:type="spellStart"/>
      <w:r w:rsidRPr="0040633A">
        <w:rPr>
          <w:rFonts w:ascii="Trebuchet MS" w:hAnsi="Trebuchet MS"/>
          <w:color w:val="000000" w:themeColor="text1"/>
          <w:sz w:val="24"/>
          <w:szCs w:val="24"/>
          <w:lang w:val="fr-FR"/>
        </w:rPr>
        <w:t>ngajamentele</w:t>
      </w:r>
      <w:proofErr w:type="spellEnd"/>
      <w:r w:rsidRPr="0040633A">
        <w:rPr>
          <w:rFonts w:ascii="Trebuchet MS" w:hAnsi="Trebuchet MS"/>
          <w:color w:val="000000" w:themeColor="text1"/>
          <w:sz w:val="24"/>
          <w:szCs w:val="24"/>
          <w:lang w:val="fr-FR"/>
        </w:rPr>
        <w:t xml:space="preserve"> </w:t>
      </w:r>
      <w:proofErr w:type="spellStart"/>
      <w:r w:rsidRPr="0040633A">
        <w:rPr>
          <w:rFonts w:ascii="Trebuchet MS" w:hAnsi="Trebuchet MS"/>
          <w:color w:val="000000" w:themeColor="text1"/>
          <w:sz w:val="24"/>
          <w:szCs w:val="24"/>
          <w:lang w:val="fr-FR"/>
        </w:rPr>
        <w:t>și</w:t>
      </w:r>
      <w:proofErr w:type="spellEnd"/>
      <w:r w:rsidRPr="0040633A">
        <w:rPr>
          <w:rFonts w:ascii="Trebuchet MS" w:hAnsi="Trebuchet MS"/>
          <w:color w:val="000000" w:themeColor="text1"/>
          <w:sz w:val="24"/>
          <w:szCs w:val="24"/>
          <w:lang w:val="fr-FR"/>
        </w:rPr>
        <w:t xml:space="preserve"> </w:t>
      </w:r>
      <w:proofErr w:type="spellStart"/>
      <w:r w:rsidRPr="0040633A">
        <w:rPr>
          <w:rFonts w:ascii="Trebuchet MS" w:hAnsi="Trebuchet MS"/>
          <w:color w:val="000000" w:themeColor="text1"/>
          <w:sz w:val="24"/>
          <w:szCs w:val="24"/>
          <w:lang w:val="fr-FR"/>
        </w:rPr>
        <w:t>declarațiile</w:t>
      </w:r>
      <w:proofErr w:type="spellEnd"/>
      <w:r w:rsidRPr="0040633A">
        <w:rPr>
          <w:rFonts w:ascii="Trebuchet MS" w:hAnsi="Trebuchet MS"/>
          <w:color w:val="000000" w:themeColor="text1"/>
          <w:sz w:val="24"/>
          <w:szCs w:val="24"/>
          <w:lang w:val="fr-FR"/>
        </w:rPr>
        <w:t xml:space="preserve">, </w:t>
      </w:r>
      <w:proofErr w:type="spellStart"/>
      <w:r w:rsidRPr="0040633A">
        <w:rPr>
          <w:rFonts w:ascii="Trebuchet MS" w:hAnsi="Trebuchet MS"/>
          <w:color w:val="000000" w:themeColor="text1"/>
          <w:sz w:val="24"/>
          <w:szCs w:val="24"/>
          <w:lang w:val="fr-FR"/>
        </w:rPr>
        <w:t>părți</w:t>
      </w:r>
      <w:proofErr w:type="spellEnd"/>
      <w:r w:rsidRPr="0040633A">
        <w:rPr>
          <w:rFonts w:ascii="Trebuchet MS" w:hAnsi="Trebuchet MS"/>
          <w:color w:val="000000" w:themeColor="text1"/>
          <w:sz w:val="24"/>
          <w:szCs w:val="24"/>
          <w:lang w:val="fr-FR"/>
        </w:rPr>
        <w:t xml:space="preserve"> </w:t>
      </w:r>
      <w:proofErr w:type="spellStart"/>
      <w:r w:rsidRPr="0040633A">
        <w:rPr>
          <w:rFonts w:ascii="Trebuchet MS" w:hAnsi="Trebuchet MS"/>
          <w:color w:val="000000" w:themeColor="text1"/>
          <w:sz w:val="24"/>
          <w:szCs w:val="24"/>
          <w:lang w:val="fr-FR"/>
        </w:rPr>
        <w:t>ale</w:t>
      </w:r>
      <w:proofErr w:type="spellEnd"/>
      <w:r w:rsidRPr="0040633A">
        <w:rPr>
          <w:rFonts w:ascii="Trebuchet MS" w:hAnsi="Trebuchet MS"/>
          <w:color w:val="000000" w:themeColor="text1"/>
          <w:sz w:val="24"/>
          <w:szCs w:val="24"/>
          <w:lang w:val="fr-FR"/>
        </w:rPr>
        <w:t xml:space="preserve"> </w:t>
      </w:r>
      <w:proofErr w:type="spellStart"/>
      <w:r w:rsidRPr="0040633A">
        <w:rPr>
          <w:rFonts w:ascii="Trebuchet MS" w:hAnsi="Trebuchet MS"/>
          <w:color w:val="000000" w:themeColor="text1"/>
          <w:sz w:val="24"/>
          <w:szCs w:val="24"/>
          <w:lang w:val="fr-FR"/>
        </w:rPr>
        <w:t>cererii</w:t>
      </w:r>
      <w:proofErr w:type="spellEnd"/>
      <w:r w:rsidRPr="0040633A">
        <w:rPr>
          <w:rFonts w:ascii="Trebuchet MS" w:hAnsi="Trebuchet MS"/>
          <w:color w:val="000000" w:themeColor="text1"/>
          <w:sz w:val="24"/>
          <w:szCs w:val="24"/>
          <w:lang w:val="fr-FR"/>
        </w:rPr>
        <w:t xml:space="preserve"> de </w:t>
      </w:r>
      <w:proofErr w:type="spellStart"/>
      <w:r w:rsidRPr="0040633A">
        <w:rPr>
          <w:rFonts w:ascii="Trebuchet MS" w:hAnsi="Trebuchet MS"/>
          <w:color w:val="000000" w:themeColor="text1"/>
          <w:sz w:val="24"/>
          <w:szCs w:val="24"/>
          <w:lang w:val="fr-FR"/>
        </w:rPr>
        <w:t>plată</w:t>
      </w:r>
      <w:proofErr w:type="spellEnd"/>
      <w:r w:rsidRPr="0040633A">
        <w:rPr>
          <w:rFonts w:ascii="Trebuchet MS" w:hAnsi="Trebuchet MS"/>
          <w:color w:val="000000" w:themeColor="text1"/>
          <w:sz w:val="24"/>
          <w:szCs w:val="24"/>
          <w:lang w:val="fr-FR"/>
        </w:rPr>
        <w:t xml:space="preserve">, se vor </w:t>
      </w:r>
      <w:proofErr w:type="spellStart"/>
      <w:r w:rsidRPr="0040633A">
        <w:rPr>
          <w:rFonts w:ascii="Trebuchet MS" w:hAnsi="Trebuchet MS"/>
          <w:color w:val="000000" w:themeColor="text1"/>
          <w:sz w:val="24"/>
          <w:szCs w:val="24"/>
          <w:lang w:val="fr-FR"/>
        </w:rPr>
        <w:t>semna</w:t>
      </w:r>
      <w:proofErr w:type="spellEnd"/>
      <w:r w:rsidRPr="0040633A">
        <w:rPr>
          <w:rFonts w:ascii="Trebuchet MS" w:hAnsi="Trebuchet MS"/>
          <w:color w:val="000000" w:themeColor="text1"/>
          <w:sz w:val="24"/>
          <w:szCs w:val="24"/>
          <w:lang w:val="fr-FR"/>
        </w:rPr>
        <w:t xml:space="preserve">, de </w:t>
      </w:r>
      <w:proofErr w:type="spellStart"/>
      <w:r w:rsidRPr="0040633A">
        <w:rPr>
          <w:rFonts w:ascii="Trebuchet MS" w:hAnsi="Trebuchet MS"/>
          <w:color w:val="000000" w:themeColor="text1"/>
          <w:sz w:val="24"/>
          <w:szCs w:val="24"/>
          <w:lang w:val="fr-FR"/>
        </w:rPr>
        <w:t>asemenea</w:t>
      </w:r>
      <w:proofErr w:type="spellEnd"/>
      <w:r w:rsidRPr="0040633A">
        <w:rPr>
          <w:rFonts w:ascii="Trebuchet MS" w:hAnsi="Trebuchet MS"/>
          <w:color w:val="000000" w:themeColor="text1"/>
          <w:sz w:val="24"/>
          <w:szCs w:val="24"/>
          <w:lang w:val="fr-FR"/>
        </w:rPr>
        <w:t xml:space="preserve">, </w:t>
      </w:r>
      <w:proofErr w:type="spellStart"/>
      <w:r w:rsidRPr="0040633A">
        <w:rPr>
          <w:rFonts w:ascii="Trebuchet MS" w:hAnsi="Trebuchet MS"/>
          <w:color w:val="000000" w:themeColor="text1"/>
          <w:sz w:val="24"/>
          <w:szCs w:val="24"/>
          <w:lang w:val="fr-FR"/>
        </w:rPr>
        <w:t>electronic</w:t>
      </w:r>
      <w:proofErr w:type="spellEnd"/>
      <w:r w:rsidRPr="0040633A">
        <w:rPr>
          <w:rFonts w:ascii="Trebuchet MS" w:hAnsi="Trebuchet MS"/>
          <w:color w:val="000000" w:themeColor="text1"/>
          <w:sz w:val="24"/>
          <w:szCs w:val="24"/>
          <w:lang w:val="fr-FR"/>
        </w:rPr>
        <w:t xml:space="preserve"> la </w:t>
      </w:r>
      <w:proofErr w:type="spellStart"/>
      <w:r w:rsidRPr="0040633A">
        <w:rPr>
          <w:rFonts w:ascii="Trebuchet MS" w:hAnsi="Trebuchet MS"/>
          <w:color w:val="000000" w:themeColor="text1"/>
          <w:sz w:val="24"/>
          <w:szCs w:val="24"/>
          <w:lang w:val="fr-FR"/>
        </w:rPr>
        <w:t>aceeași</w:t>
      </w:r>
      <w:proofErr w:type="spellEnd"/>
      <w:r w:rsidRPr="0040633A">
        <w:rPr>
          <w:rFonts w:ascii="Trebuchet MS" w:hAnsi="Trebuchet MS"/>
          <w:color w:val="000000" w:themeColor="text1"/>
          <w:sz w:val="24"/>
          <w:szCs w:val="24"/>
          <w:lang w:val="fr-FR"/>
        </w:rPr>
        <w:t xml:space="preserve"> </w:t>
      </w:r>
      <w:proofErr w:type="spellStart"/>
      <w:r w:rsidRPr="0040633A">
        <w:rPr>
          <w:rFonts w:ascii="Trebuchet MS" w:hAnsi="Trebuchet MS"/>
          <w:color w:val="000000" w:themeColor="text1"/>
          <w:sz w:val="24"/>
          <w:szCs w:val="24"/>
          <w:lang w:val="fr-FR"/>
        </w:rPr>
        <w:t>dată</w:t>
      </w:r>
      <w:proofErr w:type="spellEnd"/>
      <w:r w:rsidRPr="0040633A">
        <w:rPr>
          <w:rFonts w:ascii="Trebuchet MS" w:hAnsi="Trebuchet MS"/>
          <w:color w:val="000000" w:themeColor="text1"/>
          <w:sz w:val="24"/>
          <w:szCs w:val="24"/>
          <w:lang w:val="fr-FR"/>
        </w:rPr>
        <w:t>.</w:t>
      </w:r>
      <w:r w:rsidRPr="0040633A">
        <w:rPr>
          <w:rFonts w:ascii="Trebuchet MS" w:hAnsi="Trebuchet MS"/>
          <w:color w:val="00B050"/>
          <w:sz w:val="24"/>
          <w:szCs w:val="24"/>
          <w:lang w:val="fr-FR"/>
        </w:rPr>
        <w:t xml:space="preserve"> </w:t>
      </w:r>
    </w:p>
    <w:p w14:paraId="524CC67C" w14:textId="77777777" w:rsidR="001B2608" w:rsidRPr="001B2608" w:rsidRDefault="001B2608" w:rsidP="001B2608">
      <w:pPr>
        <w:spacing w:before="120" w:after="0"/>
        <w:jc w:val="both"/>
        <w:rPr>
          <w:rFonts w:ascii="Trebuchet MS" w:hAnsi="Trebuchet MS"/>
          <w:sz w:val="24"/>
          <w:szCs w:val="24"/>
          <w:lang w:val="ro-RO"/>
        </w:rPr>
      </w:pPr>
      <w:r w:rsidRPr="001B2608">
        <w:rPr>
          <w:rFonts w:ascii="Trebuchet MS" w:hAnsi="Trebuchet MS"/>
          <w:sz w:val="24"/>
          <w:szCs w:val="24"/>
          <w:lang w:val="ro-RO"/>
        </w:rPr>
        <w:t xml:space="preserve">Materialele de informare (afiș, pliante, broșură) aferente Campaniei 2025, legislația aferentă, informațiile detaliate pentru accesarea fiecărei măsuri de sprijin/intervenții și listele cu UAT-uri eligibile pentru Măsura 10, DR-01, DR-02, DR-03, DR-09, DR-10, DR-11, pot fi consultate la Centrele APIA și pe site-ul instituției: </w:t>
      </w:r>
      <w:hyperlink r:id="rId7" w:history="1">
        <w:r w:rsidRPr="001B2608">
          <w:rPr>
            <w:rStyle w:val="Hyperlink"/>
            <w:rFonts w:ascii="Trebuchet MS" w:hAnsi="Trebuchet MS"/>
            <w:sz w:val="24"/>
            <w:szCs w:val="24"/>
            <w:lang w:val="ro-RO"/>
          </w:rPr>
          <w:t>www.apia.org.ro</w:t>
        </w:r>
      </w:hyperlink>
      <w:r w:rsidRPr="001B2608">
        <w:rPr>
          <w:rFonts w:ascii="Trebuchet MS" w:hAnsi="Trebuchet MS"/>
          <w:sz w:val="24"/>
          <w:szCs w:val="24"/>
          <w:lang w:val="ro-RO"/>
        </w:rPr>
        <w:t xml:space="preserve"> .</w:t>
      </w:r>
    </w:p>
    <w:p w14:paraId="66677190" w14:textId="77777777" w:rsidR="001B2608" w:rsidRPr="0040633A" w:rsidRDefault="001B2608" w:rsidP="001B2608">
      <w:pPr>
        <w:autoSpaceDE w:val="0"/>
        <w:autoSpaceDN w:val="0"/>
        <w:adjustRightInd w:val="0"/>
        <w:spacing w:before="120" w:after="0"/>
        <w:jc w:val="lowKashida"/>
        <w:rPr>
          <w:rFonts w:ascii="Trebuchet MS" w:hAnsi="Trebuchet MS" w:cstheme="majorBidi"/>
          <w:b/>
          <w:color w:val="000000" w:themeColor="text1"/>
          <w:sz w:val="24"/>
          <w:szCs w:val="24"/>
          <w:lang w:val="ro-RO"/>
        </w:rPr>
      </w:pPr>
      <w:r w:rsidRPr="0040633A">
        <w:rPr>
          <w:rFonts w:ascii="Trebuchet MS" w:hAnsi="Trebuchet MS" w:cstheme="majorBidi"/>
          <w:b/>
          <w:color w:val="000000" w:themeColor="text1"/>
          <w:sz w:val="24"/>
          <w:szCs w:val="24"/>
          <w:lang w:val="ro-RO"/>
        </w:rPr>
        <w:t>Foarte important este ca, înainte de semnarea Cererii de plată 2025, solicitanții să verifice încă o dată infomațiile înscrise în aceasta și documentația care o însoțește!</w:t>
      </w:r>
    </w:p>
    <w:p w14:paraId="297C9E72" w14:textId="77777777" w:rsidR="001B2608" w:rsidRPr="001B2608" w:rsidRDefault="001B2608" w:rsidP="001B2608">
      <w:pPr>
        <w:spacing w:before="120" w:after="0"/>
        <w:jc w:val="both"/>
        <w:rPr>
          <w:rFonts w:ascii="Trebuchet MS" w:hAnsi="Trebuchet MS"/>
          <w:color w:val="000000" w:themeColor="text1"/>
          <w:sz w:val="24"/>
          <w:szCs w:val="24"/>
          <w:lang w:val="ro-RO"/>
        </w:rPr>
      </w:pPr>
      <w:r w:rsidRPr="0040633A">
        <w:rPr>
          <w:rFonts w:ascii="Trebuchet MS" w:hAnsi="Trebuchet MS" w:cstheme="majorBidi"/>
          <w:b/>
          <w:color w:val="000000" w:themeColor="text1"/>
          <w:sz w:val="24"/>
          <w:szCs w:val="24"/>
          <w:lang w:val="ro-RO"/>
        </w:rPr>
        <w:t>Asigurăm fermierii de tot sprijinul specialiștilor APIA</w:t>
      </w:r>
      <w:r w:rsidRPr="0040633A">
        <w:rPr>
          <w:rFonts w:ascii="Trebuchet MS" w:hAnsi="Trebuchet MS" w:cstheme="majorBidi"/>
          <w:color w:val="000000" w:themeColor="text1"/>
          <w:sz w:val="24"/>
          <w:szCs w:val="24"/>
          <w:lang w:val="ro-RO"/>
        </w:rPr>
        <w:t xml:space="preserve"> în informarea cât mai eficientă cu privire la depunerea Cererilor de plată în anul 2025 și </w:t>
      </w:r>
      <w:r w:rsidRPr="001B2608">
        <w:rPr>
          <w:rFonts w:ascii="Trebuchet MS" w:hAnsi="Trebuchet MS"/>
          <w:color w:val="000000" w:themeColor="text1"/>
          <w:sz w:val="24"/>
          <w:szCs w:val="24"/>
          <w:lang w:val="ro-RO"/>
        </w:rPr>
        <w:t>furnizarea informaţiilor necesare pentru accesarea intervenţiilor/măsurilor/schemelor prevăzute în Planul Strategic 2023-2027 și măsurilor de mediu și climă din PNDR 2014 – 2020.</w:t>
      </w:r>
    </w:p>
    <w:p w14:paraId="2CD73BEE" w14:textId="77777777" w:rsidR="001B2608" w:rsidRPr="001B2608" w:rsidRDefault="001B2608" w:rsidP="001B2608">
      <w:pPr>
        <w:spacing w:before="120" w:after="0"/>
        <w:jc w:val="both"/>
        <w:rPr>
          <w:rFonts w:ascii="Trebuchet MS" w:hAnsi="Trebuchet MS"/>
          <w:b/>
          <w:color w:val="000000" w:themeColor="text1"/>
          <w:sz w:val="24"/>
          <w:szCs w:val="24"/>
          <w:lang w:val="ro-RO"/>
        </w:rPr>
      </w:pPr>
      <w:r w:rsidRPr="001B2608">
        <w:rPr>
          <w:rFonts w:ascii="Trebuchet MS" w:hAnsi="Trebuchet MS"/>
          <w:color w:val="000000" w:themeColor="text1"/>
          <w:sz w:val="24"/>
          <w:szCs w:val="24"/>
          <w:lang w:val="ro-RO"/>
        </w:rPr>
        <w:t>Totodată,</w:t>
      </w:r>
      <w:r w:rsidRPr="001B2608">
        <w:rPr>
          <w:rFonts w:ascii="Trebuchet MS" w:hAnsi="Trebuchet MS"/>
          <w:b/>
          <w:color w:val="000000" w:themeColor="text1"/>
          <w:sz w:val="24"/>
          <w:szCs w:val="24"/>
          <w:lang w:val="ro-RO"/>
        </w:rPr>
        <w:t xml:space="preserve"> rugăm fermierii să respecte data și ora programării la APIA în vederea depunerii în timp util a Cererii de plată în anul 2025! </w:t>
      </w:r>
    </w:p>
    <w:p w14:paraId="5822DBFF" w14:textId="77777777" w:rsidR="001B2608" w:rsidRPr="0040633A" w:rsidRDefault="001B2608" w:rsidP="001B2608">
      <w:pPr>
        <w:spacing w:before="240"/>
        <w:rPr>
          <w:rFonts w:ascii="Trebuchet MS" w:hAnsi="Trebuchet MS"/>
          <w:b/>
          <w:i/>
          <w:color w:val="002060"/>
          <w:sz w:val="24"/>
          <w:szCs w:val="24"/>
          <w:lang w:val="fr-FR"/>
        </w:rPr>
      </w:pPr>
      <w:r w:rsidRPr="0040633A">
        <w:rPr>
          <w:rFonts w:ascii="Trebuchet MS" w:hAnsi="Trebuchet MS"/>
          <w:b/>
          <w:i/>
          <w:color w:val="002060"/>
          <w:sz w:val="24"/>
          <w:szCs w:val="24"/>
          <w:lang w:val="fr-FR"/>
        </w:rPr>
        <w:t xml:space="preserve">         APIA, </w:t>
      </w:r>
      <w:proofErr w:type="spellStart"/>
      <w:r w:rsidRPr="0040633A">
        <w:rPr>
          <w:rFonts w:ascii="Trebuchet MS" w:hAnsi="Trebuchet MS"/>
          <w:b/>
          <w:i/>
          <w:color w:val="002060"/>
          <w:sz w:val="24"/>
          <w:szCs w:val="24"/>
          <w:lang w:val="fr-FR"/>
        </w:rPr>
        <w:t>mereu</w:t>
      </w:r>
      <w:proofErr w:type="spellEnd"/>
      <w:r w:rsidRPr="0040633A">
        <w:rPr>
          <w:rFonts w:ascii="Trebuchet MS" w:hAnsi="Trebuchet MS"/>
          <w:b/>
          <w:i/>
          <w:color w:val="002060"/>
          <w:sz w:val="24"/>
          <w:szCs w:val="24"/>
          <w:lang w:val="fr-FR"/>
        </w:rPr>
        <w:t xml:space="preserve"> </w:t>
      </w:r>
      <w:proofErr w:type="spellStart"/>
      <w:r w:rsidRPr="0040633A">
        <w:rPr>
          <w:rFonts w:ascii="Trebuchet MS" w:hAnsi="Trebuchet MS"/>
          <w:b/>
          <w:i/>
          <w:color w:val="002060"/>
          <w:sz w:val="24"/>
          <w:szCs w:val="24"/>
          <w:lang w:val="fr-FR"/>
        </w:rPr>
        <w:t>aproape</w:t>
      </w:r>
      <w:proofErr w:type="spellEnd"/>
      <w:r w:rsidRPr="0040633A">
        <w:rPr>
          <w:rFonts w:ascii="Trebuchet MS" w:hAnsi="Trebuchet MS"/>
          <w:b/>
          <w:i/>
          <w:color w:val="002060"/>
          <w:sz w:val="24"/>
          <w:szCs w:val="24"/>
          <w:lang w:val="fr-FR"/>
        </w:rPr>
        <w:t xml:space="preserve"> de </w:t>
      </w:r>
      <w:proofErr w:type="spellStart"/>
      <w:r w:rsidRPr="0040633A">
        <w:rPr>
          <w:rFonts w:ascii="Trebuchet MS" w:hAnsi="Trebuchet MS"/>
          <w:b/>
          <w:i/>
          <w:color w:val="002060"/>
          <w:sz w:val="24"/>
          <w:szCs w:val="24"/>
          <w:lang w:val="fr-FR"/>
        </w:rPr>
        <w:t>fermieri</w:t>
      </w:r>
      <w:proofErr w:type="spellEnd"/>
      <w:r w:rsidRPr="0040633A">
        <w:rPr>
          <w:rFonts w:ascii="Trebuchet MS" w:hAnsi="Trebuchet MS"/>
          <w:b/>
          <w:i/>
          <w:color w:val="002060"/>
          <w:sz w:val="24"/>
          <w:szCs w:val="24"/>
          <w:lang w:val="fr-FR"/>
        </w:rPr>
        <w:t>!</w:t>
      </w:r>
    </w:p>
    <w:p w14:paraId="36AD1977" w14:textId="3964B910" w:rsidR="00855D50" w:rsidRDefault="00FC0C3C" w:rsidP="006C751E">
      <w:pPr>
        <w:autoSpaceDE w:val="0"/>
        <w:autoSpaceDN w:val="0"/>
        <w:adjustRightInd w:val="0"/>
        <w:spacing w:line="240" w:lineRule="auto"/>
        <w:ind w:right="115"/>
        <w:jc w:val="center"/>
        <w:rPr>
          <w:rFonts w:ascii="Trebuchet MS" w:hAnsi="Trebuchet MS"/>
          <w:b/>
          <w:i/>
          <w:sz w:val="24"/>
          <w:szCs w:val="24"/>
          <w:lang w:val="pt-BR"/>
        </w:rPr>
      </w:pPr>
      <w:r>
        <w:rPr>
          <w:rFonts w:ascii="Trebuchet MS" w:hAnsi="Trebuchet MS"/>
          <w:b/>
          <w:i/>
          <w:sz w:val="24"/>
          <w:szCs w:val="24"/>
          <w:lang w:val="pt-BR"/>
        </w:rPr>
        <w:t>CENTRUL JUDEȚEAN APIA BACĂU</w:t>
      </w:r>
    </w:p>
    <w:p w14:paraId="758D2358"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72C2F047"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08E0EA7E"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3FE4F0FC"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3ECE8B5F"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7A7295B3"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4A4A1C6C"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338E82E9"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403C1A8F"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3E946E32"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4240F704"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4B264065" w14:textId="77777777" w:rsidR="001B2608" w:rsidRPr="006614F3" w:rsidRDefault="001B2608" w:rsidP="001B2608">
      <w:pPr>
        <w:shd w:val="clear" w:color="auto" w:fill="FFFFFF"/>
        <w:spacing w:before="240" w:line="240" w:lineRule="auto"/>
        <w:jc w:val="right"/>
        <w:rPr>
          <w:rFonts w:ascii="Trebuchet MS" w:hAnsi="Trebuchet MS" w:cs="Times New Roman"/>
          <w:b/>
          <w:bCs/>
          <w:noProof/>
          <w:color w:val="000000" w:themeColor="text1"/>
          <w:sz w:val="24"/>
          <w:szCs w:val="24"/>
          <w:u w:val="single"/>
          <w:shd w:val="clear" w:color="auto" w:fill="FFFFFF"/>
          <w:lang w:val="ro-RO"/>
        </w:rPr>
      </w:pPr>
      <w:r w:rsidRPr="006614F3">
        <w:rPr>
          <w:rFonts w:ascii="Trebuchet MS" w:hAnsi="Trebuchet MS" w:cs="Times New Roman"/>
          <w:b/>
          <w:bCs/>
          <w:noProof/>
          <w:color w:val="000000" w:themeColor="text1"/>
          <w:sz w:val="24"/>
          <w:szCs w:val="24"/>
          <w:u w:val="single"/>
          <w:shd w:val="clear" w:color="auto" w:fill="FFFFFF"/>
          <w:lang w:val="ro-RO"/>
        </w:rPr>
        <w:t>ANEXĂ</w:t>
      </w:r>
    </w:p>
    <w:p w14:paraId="15814394" w14:textId="77777777" w:rsidR="001B2608" w:rsidRPr="00A77309" w:rsidRDefault="001B2608" w:rsidP="001B2608">
      <w:pPr>
        <w:shd w:val="clear" w:color="auto" w:fill="FFFFFF"/>
        <w:spacing w:before="360" w:line="240" w:lineRule="auto"/>
        <w:jc w:val="center"/>
        <w:rPr>
          <w:rFonts w:ascii="Trebuchet MS" w:hAnsi="Trebuchet MS" w:cs="Times New Roman"/>
          <w:b/>
          <w:bCs/>
          <w:noProof/>
          <w:color w:val="000000" w:themeColor="text1"/>
          <w:sz w:val="24"/>
          <w:szCs w:val="24"/>
          <w:shd w:val="clear" w:color="auto" w:fill="FFFFFF"/>
          <w:lang w:val="ro-RO"/>
        </w:rPr>
      </w:pPr>
      <w:bookmarkStart w:id="1" w:name="_Hlk190947066"/>
      <w:r>
        <w:rPr>
          <w:rFonts w:ascii="Trebuchet MS" w:hAnsi="Trebuchet MS"/>
          <w:b/>
          <w:bCs/>
          <w:sz w:val="24"/>
          <w:szCs w:val="24"/>
          <w:lang w:val="ro-RO"/>
        </w:rPr>
        <w:t>I</w:t>
      </w:r>
      <w:r w:rsidRPr="003F13A4">
        <w:rPr>
          <w:rFonts w:ascii="Trebuchet MS" w:hAnsi="Trebuchet MS"/>
          <w:b/>
          <w:bCs/>
          <w:sz w:val="24"/>
          <w:szCs w:val="24"/>
          <w:lang w:val="ro-RO"/>
        </w:rPr>
        <w:t>ntervenții/măsuri aferente sectoarelor vegetal și zootehnic</w:t>
      </w:r>
      <w:r>
        <w:rPr>
          <w:rFonts w:ascii="Trebuchet MS" w:hAnsi="Trebuchet MS"/>
          <w:b/>
          <w:bCs/>
          <w:sz w:val="24"/>
          <w:szCs w:val="24"/>
          <w:lang w:val="ro-RO"/>
        </w:rPr>
        <w:t xml:space="preserve"> gestionate de APIA</w:t>
      </w:r>
    </w:p>
    <w:bookmarkEnd w:id="1"/>
    <w:p w14:paraId="1B0A32ED" w14:textId="77777777" w:rsidR="001B2608" w:rsidRDefault="001B2608" w:rsidP="001B2608">
      <w:pPr>
        <w:spacing w:before="120" w:after="0" w:line="240" w:lineRule="auto"/>
        <w:jc w:val="both"/>
        <w:rPr>
          <w:rFonts w:ascii="Trebuchet MS" w:hAnsi="Trebuchet MS"/>
          <w:sz w:val="24"/>
          <w:szCs w:val="24"/>
          <w:lang w:val="ro-RO"/>
        </w:rPr>
      </w:pPr>
    </w:p>
    <w:p w14:paraId="71505D60" w14:textId="77777777" w:rsidR="001B2608" w:rsidRPr="001B2608" w:rsidRDefault="001B2608" w:rsidP="001B2608">
      <w:pPr>
        <w:spacing w:after="0" w:line="240" w:lineRule="auto"/>
        <w:jc w:val="both"/>
        <w:rPr>
          <w:rFonts w:ascii="Trebuchet MS" w:hAnsi="Trebuchet MS"/>
          <w:sz w:val="24"/>
          <w:szCs w:val="24"/>
          <w:lang w:val="ro-RO"/>
        </w:rPr>
      </w:pPr>
      <w:r w:rsidRPr="001B2608">
        <w:rPr>
          <w:rFonts w:ascii="Trebuchet MS" w:hAnsi="Trebuchet MS"/>
          <w:sz w:val="24"/>
          <w:szCs w:val="24"/>
          <w:lang w:val="ro-RO"/>
        </w:rPr>
        <w:t>În anul 2025 poţi beneficia de sprijin financiar prin următoarele intervenții aferente sectoarelor vegetal și zootehnic, în conformitate cu Planul național strategic PNS 2023-2027, sprijin finanțat de Fondul European de Garantare Agricolă, de Fondul European Agricol pentru Dezvoltare Rurală şi de la bugetul naţional:</w:t>
      </w:r>
    </w:p>
    <w:p w14:paraId="331B1D51" w14:textId="77777777" w:rsidR="001B2608" w:rsidRPr="001B2608" w:rsidRDefault="001B2608" w:rsidP="001B2608">
      <w:pPr>
        <w:spacing w:before="120" w:after="0" w:line="240" w:lineRule="auto"/>
        <w:rPr>
          <w:rFonts w:ascii="Trebuchet MS" w:hAnsi="Trebuchet MS"/>
          <w:sz w:val="24"/>
          <w:szCs w:val="24"/>
          <w:lang w:val="ro-RO"/>
        </w:rPr>
      </w:pPr>
      <w:r w:rsidRPr="001B2608">
        <w:rPr>
          <w:rFonts w:ascii="Trebuchet MS" w:hAnsi="Trebuchet MS"/>
          <w:sz w:val="24"/>
          <w:szCs w:val="24"/>
          <w:lang w:val="ro-RO"/>
        </w:rPr>
        <w:t>1.</w:t>
      </w:r>
      <w:r w:rsidRPr="001B2608">
        <w:rPr>
          <w:rFonts w:ascii="Trebuchet MS" w:hAnsi="Trebuchet MS"/>
          <w:sz w:val="24"/>
          <w:szCs w:val="24"/>
          <w:lang w:val="ro-RO"/>
        </w:rPr>
        <w:tab/>
        <w:t xml:space="preserve"> plăţile directe decuplate prevăzute în PNS 2023-2027:</w:t>
      </w:r>
    </w:p>
    <w:p w14:paraId="32408691" w14:textId="77777777" w:rsidR="001B2608" w:rsidRPr="001B2608" w:rsidRDefault="001B2608" w:rsidP="001B2608">
      <w:pPr>
        <w:spacing w:after="0" w:line="240" w:lineRule="auto"/>
        <w:rPr>
          <w:rFonts w:ascii="Trebuchet MS" w:hAnsi="Trebuchet MS"/>
          <w:sz w:val="24"/>
          <w:szCs w:val="24"/>
          <w:lang w:val="ro-RO"/>
        </w:rPr>
      </w:pPr>
      <w:r w:rsidRPr="001B2608">
        <w:rPr>
          <w:rFonts w:ascii="Trebuchet MS" w:hAnsi="Trebuchet MS"/>
          <w:sz w:val="24"/>
          <w:szCs w:val="24"/>
          <w:lang w:val="ro-RO"/>
        </w:rPr>
        <w:t>● PD-01: sprijinul de bază pentru venit în scopul sustenabilităţii - BISS;</w:t>
      </w:r>
    </w:p>
    <w:p w14:paraId="70772FDB" w14:textId="77777777" w:rsidR="001B2608" w:rsidRPr="001B2608" w:rsidRDefault="001B2608" w:rsidP="001B2608">
      <w:pPr>
        <w:spacing w:after="0" w:line="240" w:lineRule="auto"/>
        <w:rPr>
          <w:rFonts w:ascii="Trebuchet MS" w:hAnsi="Trebuchet MS"/>
          <w:sz w:val="24"/>
          <w:szCs w:val="24"/>
          <w:lang w:val="pt-BR"/>
        </w:rPr>
      </w:pPr>
      <w:r w:rsidRPr="001B2608">
        <w:rPr>
          <w:rFonts w:ascii="Trebuchet MS" w:hAnsi="Trebuchet MS"/>
          <w:sz w:val="24"/>
          <w:szCs w:val="24"/>
          <w:lang w:val="pt-BR"/>
        </w:rPr>
        <w:t>● PD-02: sprijinul redistributiv complementar pentru venit în scopul sustena-bilităţii - CRISS;</w:t>
      </w:r>
    </w:p>
    <w:p w14:paraId="2773D3D4" w14:textId="77777777" w:rsidR="001B2608" w:rsidRPr="001B2608" w:rsidRDefault="001B2608" w:rsidP="001B2608">
      <w:pPr>
        <w:spacing w:after="0" w:line="240" w:lineRule="auto"/>
        <w:rPr>
          <w:rFonts w:ascii="Trebuchet MS" w:hAnsi="Trebuchet MS"/>
          <w:sz w:val="24"/>
          <w:szCs w:val="24"/>
          <w:lang w:val="pt-BR"/>
        </w:rPr>
      </w:pPr>
      <w:r w:rsidRPr="001B2608">
        <w:rPr>
          <w:rFonts w:ascii="Trebuchet MS" w:hAnsi="Trebuchet MS"/>
          <w:sz w:val="24"/>
          <w:szCs w:val="24"/>
          <w:lang w:val="pt-BR"/>
        </w:rPr>
        <w:t>● PD-03: sprijinul complementar pentru venit pentru tinerii fermieri – CIS-YF;</w:t>
      </w:r>
    </w:p>
    <w:p w14:paraId="21923BD1"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schemele pentru climă, mediu şi bunăstarea animalelor, denumite în continuare ecoscheme, după cum urmează:</w:t>
      </w:r>
    </w:p>
    <w:p w14:paraId="020D8590"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a. ecoscheme în sectorul vegetal:</w:t>
      </w:r>
    </w:p>
    <w:p w14:paraId="5BC9A77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PD-04: practici benefice pentru mediu aplicabile în teren arabil;</w:t>
      </w:r>
    </w:p>
    <w:p w14:paraId="622AB5B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PD-05: practicarea unei agriculturi prietenoase cu mediul în fermele mici, respectiv gospodăriile tradiţionale;</w:t>
      </w:r>
    </w:p>
    <w:p w14:paraId="1B89CF0D"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PD-06: înierbarea intervalului dintre rânduri în plantaţiile pomicole, viticole, pepiniere şi hameişti;</w:t>
      </w:r>
    </w:p>
    <w:p w14:paraId="10D8E79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PD-28: menținerea de zone neproductive și/sau înființarea de elemente noi de peisaj pe terenurile arabile;</w:t>
      </w:r>
    </w:p>
    <w:p w14:paraId="6C39325E" w14:textId="77777777" w:rsidR="001B2608" w:rsidRPr="006614F3" w:rsidRDefault="001B2608" w:rsidP="001B2608">
      <w:pPr>
        <w:spacing w:after="0" w:line="240" w:lineRule="auto"/>
        <w:jc w:val="both"/>
        <w:rPr>
          <w:rFonts w:ascii="Trebuchet MS" w:hAnsi="Trebuchet MS"/>
          <w:sz w:val="24"/>
          <w:szCs w:val="24"/>
        </w:rPr>
      </w:pPr>
      <w:proofErr w:type="gramStart"/>
      <w:r w:rsidRPr="006614F3">
        <w:rPr>
          <w:rFonts w:ascii="Trebuchet MS" w:hAnsi="Trebuchet MS"/>
          <w:sz w:val="24"/>
          <w:szCs w:val="24"/>
        </w:rPr>
        <w:t>b</w:t>
      </w:r>
      <w:proofErr w:type="gramEnd"/>
      <w:r w:rsidRPr="006614F3">
        <w:rPr>
          <w:rFonts w:ascii="Trebuchet MS" w:hAnsi="Trebuchet MS"/>
          <w:sz w:val="24"/>
          <w:szCs w:val="24"/>
        </w:rPr>
        <w:t xml:space="preserve">. </w:t>
      </w:r>
      <w:proofErr w:type="spellStart"/>
      <w:r w:rsidRPr="006614F3">
        <w:rPr>
          <w:rFonts w:ascii="Trebuchet MS" w:hAnsi="Trebuchet MS"/>
          <w:sz w:val="24"/>
          <w:szCs w:val="24"/>
        </w:rPr>
        <w:t>ecoscheme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sectorul</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zootehnic</w:t>
      </w:r>
      <w:proofErr w:type="spellEnd"/>
      <w:r w:rsidRPr="006614F3">
        <w:rPr>
          <w:rFonts w:ascii="Trebuchet MS" w:hAnsi="Trebuchet MS"/>
          <w:sz w:val="24"/>
          <w:szCs w:val="24"/>
        </w:rPr>
        <w:t>:</w:t>
      </w:r>
    </w:p>
    <w:p w14:paraId="694E27EC"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PD-07: creşterea nivelului de bunăstare a vacilor de lapte;</w:t>
      </w:r>
    </w:p>
    <w:p w14:paraId="765E789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PD-08: măsură pentru bunăstarea tineretului bovin la îngrăşat;</w:t>
      </w:r>
    </w:p>
    <w:p w14:paraId="21458D0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PD-27: creșterea nivelului de bunăstarea a bovinelor prin pășunat extensiv pe pajiști în condiții optime de sustenabilitate.</w:t>
      </w:r>
    </w:p>
    <w:p w14:paraId="04411527" w14:textId="77777777" w:rsidR="001B2608" w:rsidRPr="001B2608" w:rsidRDefault="001B2608" w:rsidP="001B2608">
      <w:pPr>
        <w:spacing w:before="120" w:after="0" w:line="240" w:lineRule="auto"/>
        <w:jc w:val="both"/>
        <w:rPr>
          <w:rFonts w:ascii="Trebuchet MS" w:hAnsi="Trebuchet MS"/>
          <w:sz w:val="24"/>
          <w:szCs w:val="24"/>
          <w:lang w:val="pt-BR"/>
        </w:rPr>
      </w:pPr>
      <w:r w:rsidRPr="001B2608">
        <w:rPr>
          <w:rFonts w:ascii="Trebuchet MS" w:hAnsi="Trebuchet MS"/>
          <w:sz w:val="24"/>
          <w:szCs w:val="24"/>
          <w:lang w:val="pt-BR"/>
        </w:rPr>
        <w:t>2.</w:t>
      </w:r>
      <w:r w:rsidRPr="001B2608">
        <w:rPr>
          <w:rFonts w:ascii="Trebuchet MS" w:hAnsi="Trebuchet MS"/>
          <w:sz w:val="24"/>
          <w:szCs w:val="24"/>
          <w:lang w:val="pt-BR"/>
        </w:rPr>
        <w:tab/>
        <w:t xml:space="preserve"> CIS, sprijinul cuplat pentru venit</w:t>
      </w:r>
    </w:p>
    <w:p w14:paraId="4FD51C1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a) intervenții în sectorul vegetal:</w:t>
      </w:r>
    </w:p>
    <w:p w14:paraId="3DA34432"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PD-09: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soia;</w:t>
      </w:r>
    </w:p>
    <w:p w14:paraId="3B7C0197"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PD-10: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lucernă</w:t>
      </w:r>
      <w:proofErr w:type="spellEnd"/>
      <w:r w:rsidRPr="006614F3">
        <w:rPr>
          <w:rFonts w:ascii="Trebuchet MS" w:hAnsi="Trebuchet MS"/>
          <w:sz w:val="24"/>
          <w:szCs w:val="24"/>
        </w:rPr>
        <w:t>;</w:t>
      </w:r>
    </w:p>
    <w:p w14:paraId="1F55C604"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PD-11: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leguminoase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industrializare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mazăre</w:t>
      </w:r>
      <w:proofErr w:type="spellEnd"/>
      <w:r w:rsidRPr="006614F3">
        <w:rPr>
          <w:rFonts w:ascii="Trebuchet MS" w:hAnsi="Trebuchet MS"/>
          <w:sz w:val="24"/>
          <w:szCs w:val="24"/>
        </w:rPr>
        <w:t xml:space="preserve"> de </w:t>
      </w:r>
      <w:proofErr w:type="spellStart"/>
      <w:r w:rsidRPr="006614F3">
        <w:rPr>
          <w:rFonts w:ascii="Trebuchet MS" w:hAnsi="Trebuchet MS"/>
          <w:sz w:val="24"/>
          <w:szCs w:val="24"/>
        </w:rPr>
        <w:t>grădină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fasole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boabe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și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fasole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păstăi</w:t>
      </w:r>
      <w:proofErr w:type="spellEnd"/>
      <w:r w:rsidRPr="006614F3">
        <w:rPr>
          <w:rFonts w:ascii="Trebuchet MS" w:hAnsi="Trebuchet MS"/>
          <w:sz w:val="24"/>
          <w:szCs w:val="24"/>
        </w:rPr>
        <w:t>;</w:t>
      </w:r>
    </w:p>
    <w:p w14:paraId="389A37DC"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PD-12: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cânepă</w:t>
      </w:r>
      <w:proofErr w:type="spellEnd"/>
      <w:r w:rsidRPr="006614F3">
        <w:rPr>
          <w:rFonts w:ascii="Trebuchet MS" w:hAnsi="Trebuchet MS"/>
          <w:sz w:val="24"/>
          <w:szCs w:val="24"/>
        </w:rPr>
        <w:t>;</w:t>
      </w:r>
    </w:p>
    <w:p w14:paraId="0F5DB370"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PD-13: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orez</w:t>
      </w:r>
      <w:proofErr w:type="spellEnd"/>
      <w:r w:rsidRPr="006614F3">
        <w:rPr>
          <w:rFonts w:ascii="Trebuchet MS" w:hAnsi="Trebuchet MS"/>
          <w:sz w:val="24"/>
          <w:szCs w:val="24"/>
        </w:rPr>
        <w:t>;</w:t>
      </w:r>
    </w:p>
    <w:p w14:paraId="18B9923A"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PD-14: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sămânță</w:t>
      </w:r>
      <w:proofErr w:type="spellEnd"/>
      <w:r w:rsidRPr="006614F3">
        <w:rPr>
          <w:rFonts w:ascii="Trebuchet MS" w:hAnsi="Trebuchet MS"/>
          <w:sz w:val="24"/>
          <w:szCs w:val="24"/>
        </w:rPr>
        <w:t xml:space="preserve"> de </w:t>
      </w:r>
      <w:proofErr w:type="spellStart"/>
      <w:r w:rsidRPr="006614F3">
        <w:rPr>
          <w:rFonts w:ascii="Trebuchet MS" w:hAnsi="Trebuchet MS"/>
          <w:sz w:val="24"/>
          <w:szCs w:val="24"/>
        </w:rPr>
        <w:t>cartof</w:t>
      </w:r>
      <w:proofErr w:type="spellEnd"/>
      <w:r w:rsidRPr="006614F3">
        <w:rPr>
          <w:rFonts w:ascii="Trebuchet MS" w:hAnsi="Trebuchet MS"/>
          <w:sz w:val="24"/>
          <w:szCs w:val="24"/>
        </w:rPr>
        <w:t>;</w:t>
      </w:r>
    </w:p>
    <w:p w14:paraId="222B79F0"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PD-15: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hamei</w:t>
      </w:r>
      <w:proofErr w:type="spellEnd"/>
      <w:r w:rsidRPr="006614F3">
        <w:rPr>
          <w:rFonts w:ascii="Trebuchet MS" w:hAnsi="Trebuchet MS"/>
          <w:sz w:val="24"/>
          <w:szCs w:val="24"/>
        </w:rPr>
        <w:t>;</w:t>
      </w:r>
    </w:p>
    <w:p w14:paraId="78F1AEDF"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PD-16: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sfecla</w:t>
      </w:r>
      <w:proofErr w:type="spellEnd"/>
      <w:r w:rsidRPr="006614F3">
        <w:rPr>
          <w:rFonts w:ascii="Trebuchet MS" w:hAnsi="Trebuchet MS"/>
          <w:sz w:val="24"/>
          <w:szCs w:val="24"/>
        </w:rPr>
        <w:t xml:space="preserve"> de </w:t>
      </w:r>
      <w:proofErr w:type="spellStart"/>
      <w:r w:rsidRPr="006614F3">
        <w:rPr>
          <w:rFonts w:ascii="Trebuchet MS" w:hAnsi="Trebuchet MS"/>
          <w:sz w:val="24"/>
          <w:szCs w:val="24"/>
        </w:rPr>
        <w:t>zahăr</w:t>
      </w:r>
      <w:proofErr w:type="spellEnd"/>
      <w:r w:rsidRPr="006614F3">
        <w:rPr>
          <w:rFonts w:ascii="Trebuchet MS" w:hAnsi="Trebuchet MS"/>
          <w:sz w:val="24"/>
          <w:szCs w:val="24"/>
        </w:rPr>
        <w:t>;</w:t>
      </w:r>
    </w:p>
    <w:p w14:paraId="6ACE942D"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PD-17: legume cultivate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câmp</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destinate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industrializării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cultură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principală</w:t>
      </w:r>
      <w:proofErr w:type="spellEnd"/>
      <w:r w:rsidRPr="006614F3">
        <w:rPr>
          <w:rFonts w:ascii="Trebuchet MS" w:hAnsi="Trebuchet MS"/>
          <w:sz w:val="24"/>
          <w:szCs w:val="24"/>
        </w:rPr>
        <w:t>/</w:t>
      </w:r>
      <w:proofErr w:type="spellStart"/>
      <w:r w:rsidRPr="006614F3">
        <w:rPr>
          <w:rFonts w:ascii="Trebuchet MS" w:hAnsi="Trebuchet MS"/>
          <w:sz w:val="24"/>
          <w:szCs w:val="24"/>
        </w:rPr>
        <w:t>secundară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tomate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castraveţi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ardei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vinete</w:t>
      </w:r>
      <w:proofErr w:type="spellEnd"/>
      <w:r w:rsidRPr="006614F3">
        <w:rPr>
          <w:rFonts w:ascii="Trebuchet MS" w:hAnsi="Trebuchet MS"/>
          <w:sz w:val="24"/>
          <w:szCs w:val="24"/>
        </w:rPr>
        <w:t>;</w:t>
      </w:r>
    </w:p>
    <w:p w14:paraId="1217633C"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PD-18: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legume cultivate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sere </w:t>
      </w:r>
      <w:proofErr w:type="spellStart"/>
      <w:r w:rsidRPr="006614F3">
        <w:rPr>
          <w:rFonts w:ascii="Trebuchet MS" w:hAnsi="Trebuchet MS"/>
          <w:sz w:val="24"/>
          <w:szCs w:val="24"/>
        </w:rPr>
        <w:t>și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solarii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tomate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castraveți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ardei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vinete</w:t>
      </w:r>
      <w:proofErr w:type="spellEnd"/>
      <w:r w:rsidRPr="006614F3">
        <w:rPr>
          <w:rFonts w:ascii="Trebuchet MS" w:hAnsi="Trebuchet MS"/>
          <w:sz w:val="24"/>
          <w:szCs w:val="24"/>
        </w:rPr>
        <w:t>);</w:t>
      </w:r>
    </w:p>
    <w:p w14:paraId="2646A308"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PD-19: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fructe</w:t>
      </w:r>
      <w:proofErr w:type="spellEnd"/>
      <w:r w:rsidRPr="006614F3">
        <w:rPr>
          <w:rFonts w:ascii="Trebuchet MS" w:hAnsi="Trebuchet MS"/>
          <w:sz w:val="24"/>
          <w:szCs w:val="24"/>
        </w:rPr>
        <w:t xml:space="preserve"> (prune, mere, </w:t>
      </w:r>
      <w:proofErr w:type="spellStart"/>
      <w:r w:rsidRPr="006614F3">
        <w:rPr>
          <w:rFonts w:ascii="Trebuchet MS" w:hAnsi="Trebuchet MS"/>
          <w:sz w:val="24"/>
          <w:szCs w:val="24"/>
        </w:rPr>
        <w:t>cireșe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vișine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caise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și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piersici</w:t>
      </w:r>
      <w:proofErr w:type="spellEnd"/>
      <w:r w:rsidRPr="006614F3">
        <w:rPr>
          <w:rFonts w:ascii="Trebuchet MS" w:hAnsi="Trebuchet MS"/>
          <w:sz w:val="24"/>
          <w:szCs w:val="24"/>
        </w:rPr>
        <w:t>);</w:t>
      </w:r>
    </w:p>
    <w:p w14:paraId="7EE92027"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PD-20: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producere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sămânță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plante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furajere</w:t>
      </w:r>
      <w:proofErr w:type="spellEnd"/>
      <w:r w:rsidRPr="006614F3">
        <w:rPr>
          <w:rFonts w:ascii="Trebuchet MS" w:hAnsi="Trebuchet MS"/>
          <w:sz w:val="24"/>
          <w:szCs w:val="24"/>
        </w:rPr>
        <w:t>;</w:t>
      </w:r>
    </w:p>
    <w:p w14:paraId="5083657D"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b) </w:t>
      </w:r>
      <w:proofErr w:type="spellStart"/>
      <w:r w:rsidRPr="006614F3">
        <w:rPr>
          <w:rFonts w:ascii="Trebuchet MS" w:hAnsi="Trebuchet MS"/>
          <w:sz w:val="24"/>
          <w:szCs w:val="24"/>
        </w:rPr>
        <w:t>intervenții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sectorul</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zootehnic</w:t>
      </w:r>
      <w:proofErr w:type="spellEnd"/>
      <w:r w:rsidRPr="006614F3">
        <w:rPr>
          <w:rFonts w:ascii="Trebuchet MS" w:hAnsi="Trebuchet MS"/>
          <w:sz w:val="24"/>
          <w:szCs w:val="24"/>
        </w:rPr>
        <w:t>:</w:t>
      </w:r>
    </w:p>
    <w:p w14:paraId="5BD946D9" w14:textId="77777777" w:rsidR="001B2608" w:rsidRPr="001B2608" w:rsidRDefault="001B2608" w:rsidP="001B2608">
      <w:pPr>
        <w:spacing w:after="0" w:line="240" w:lineRule="auto"/>
        <w:jc w:val="both"/>
        <w:rPr>
          <w:rFonts w:ascii="Trebuchet MS" w:hAnsi="Trebuchet MS"/>
          <w:sz w:val="24"/>
          <w:szCs w:val="24"/>
          <w:lang w:val="da-DK"/>
        </w:rPr>
      </w:pPr>
      <w:r w:rsidRPr="001B2608">
        <w:rPr>
          <w:rFonts w:ascii="Trebuchet MS" w:hAnsi="Trebuchet MS"/>
          <w:sz w:val="24"/>
          <w:szCs w:val="24"/>
          <w:lang w:val="da-DK"/>
        </w:rPr>
        <w:lastRenderedPageBreak/>
        <w:t>● PD-21: sprijin cuplat pentru venit – vaci de lapte;</w:t>
      </w:r>
    </w:p>
    <w:p w14:paraId="397FD5E3" w14:textId="77777777" w:rsidR="001B2608" w:rsidRPr="001B2608" w:rsidRDefault="001B2608" w:rsidP="001B2608">
      <w:pPr>
        <w:spacing w:after="0" w:line="240" w:lineRule="auto"/>
        <w:jc w:val="both"/>
        <w:rPr>
          <w:rFonts w:ascii="Trebuchet MS" w:hAnsi="Trebuchet MS"/>
          <w:sz w:val="24"/>
          <w:szCs w:val="24"/>
          <w:lang w:val="da-DK"/>
        </w:rPr>
      </w:pPr>
      <w:r w:rsidRPr="001B2608">
        <w:rPr>
          <w:rFonts w:ascii="Trebuchet MS" w:hAnsi="Trebuchet MS"/>
          <w:sz w:val="24"/>
          <w:szCs w:val="24"/>
          <w:lang w:val="da-DK"/>
        </w:rPr>
        <w:t>● PD-22: sprijin cuplat pentru venit – carne vită;</w:t>
      </w:r>
    </w:p>
    <w:p w14:paraId="783D443F" w14:textId="77777777" w:rsidR="001B2608" w:rsidRPr="001B2608" w:rsidRDefault="001B2608" w:rsidP="001B2608">
      <w:pPr>
        <w:spacing w:after="0" w:line="240" w:lineRule="auto"/>
        <w:jc w:val="both"/>
        <w:rPr>
          <w:rFonts w:ascii="Trebuchet MS" w:hAnsi="Trebuchet MS"/>
          <w:sz w:val="24"/>
          <w:szCs w:val="24"/>
          <w:lang w:val="da-DK"/>
        </w:rPr>
      </w:pPr>
      <w:r w:rsidRPr="001B2608">
        <w:rPr>
          <w:rFonts w:ascii="Trebuchet MS" w:hAnsi="Trebuchet MS"/>
          <w:sz w:val="24"/>
          <w:szCs w:val="24"/>
          <w:lang w:val="da-DK"/>
        </w:rPr>
        <w:t>● PD-23: sprijin cuplat pentru venit – bivoliţe de lapte;</w:t>
      </w:r>
    </w:p>
    <w:p w14:paraId="61701C78"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PD-24: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ovine-caprine;</w:t>
      </w:r>
    </w:p>
    <w:p w14:paraId="250123E7"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PD-25: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viermi</w:t>
      </w:r>
      <w:proofErr w:type="spellEnd"/>
      <w:r w:rsidRPr="006614F3">
        <w:rPr>
          <w:rFonts w:ascii="Trebuchet MS" w:hAnsi="Trebuchet MS"/>
          <w:sz w:val="24"/>
          <w:szCs w:val="24"/>
        </w:rPr>
        <w:t xml:space="preserve"> de </w:t>
      </w:r>
      <w:proofErr w:type="spellStart"/>
      <w:r w:rsidRPr="006614F3">
        <w:rPr>
          <w:rFonts w:ascii="Trebuchet MS" w:hAnsi="Trebuchet MS"/>
          <w:sz w:val="24"/>
          <w:szCs w:val="24"/>
        </w:rPr>
        <w:t>mătase</w:t>
      </w:r>
      <w:proofErr w:type="spellEnd"/>
      <w:r w:rsidRPr="006614F3">
        <w:rPr>
          <w:rFonts w:ascii="Trebuchet MS" w:hAnsi="Trebuchet MS"/>
          <w:sz w:val="24"/>
          <w:szCs w:val="24"/>
        </w:rPr>
        <w:t>;</w:t>
      </w:r>
    </w:p>
    <w:p w14:paraId="37CB1582"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PD-26: </w:t>
      </w:r>
      <w:proofErr w:type="spellStart"/>
      <w:r w:rsidRPr="006614F3">
        <w:rPr>
          <w:rFonts w:ascii="Trebuchet MS" w:hAnsi="Trebuchet MS"/>
          <w:sz w:val="24"/>
          <w:szCs w:val="24"/>
        </w:rPr>
        <w:t>sprijin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cuplat</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venit</w:t>
      </w:r>
      <w:proofErr w:type="spellEnd"/>
      <w:r w:rsidRPr="006614F3">
        <w:rPr>
          <w:rFonts w:ascii="Trebuchet MS" w:hAnsi="Trebuchet MS"/>
          <w:sz w:val="24"/>
          <w:szCs w:val="24"/>
        </w:rPr>
        <w:t xml:space="preserve"> - </w:t>
      </w:r>
      <w:proofErr w:type="spellStart"/>
      <w:r w:rsidRPr="006614F3">
        <w:rPr>
          <w:rFonts w:ascii="Trebuchet MS" w:hAnsi="Trebuchet MS"/>
          <w:sz w:val="24"/>
          <w:szCs w:val="24"/>
        </w:rPr>
        <w:t>porumb</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siloz</w:t>
      </w:r>
      <w:proofErr w:type="spellEnd"/>
      <w:r w:rsidRPr="006614F3">
        <w:rPr>
          <w:rFonts w:ascii="Trebuchet MS" w:hAnsi="Trebuchet MS"/>
          <w:sz w:val="24"/>
          <w:szCs w:val="24"/>
        </w:rPr>
        <w:t>.</w:t>
      </w:r>
    </w:p>
    <w:p w14:paraId="0504E5BC" w14:textId="77777777" w:rsidR="001B2608" w:rsidRPr="006614F3" w:rsidRDefault="001B2608" w:rsidP="001B2608">
      <w:pPr>
        <w:spacing w:after="0" w:line="240" w:lineRule="auto"/>
        <w:jc w:val="both"/>
        <w:rPr>
          <w:rFonts w:ascii="Trebuchet MS" w:hAnsi="Trebuchet MS"/>
          <w:sz w:val="24"/>
          <w:szCs w:val="24"/>
        </w:rPr>
      </w:pPr>
    </w:p>
    <w:p w14:paraId="27EE180B"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3. </w:t>
      </w:r>
      <w:proofErr w:type="spellStart"/>
      <w:r w:rsidRPr="006614F3">
        <w:rPr>
          <w:rFonts w:ascii="Trebuchet MS" w:hAnsi="Trebuchet MS"/>
          <w:sz w:val="24"/>
          <w:szCs w:val="24"/>
        </w:rPr>
        <w:t>Ajutoare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naţionale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tranzitorii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plăţi</w:t>
      </w:r>
      <w:proofErr w:type="spellEnd"/>
      <w:r w:rsidRPr="006614F3">
        <w:rPr>
          <w:rFonts w:ascii="Trebuchet MS" w:hAnsi="Trebuchet MS"/>
          <w:sz w:val="24"/>
          <w:szCs w:val="24"/>
        </w:rPr>
        <w:t xml:space="preserve"> din </w:t>
      </w:r>
      <w:proofErr w:type="spellStart"/>
      <w:r w:rsidRPr="006614F3">
        <w:rPr>
          <w:rFonts w:ascii="Trebuchet MS" w:hAnsi="Trebuchet MS"/>
          <w:sz w:val="24"/>
          <w:szCs w:val="24"/>
        </w:rPr>
        <w:t>bugetul</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naţional</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prevăzute</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anexa</w:t>
      </w:r>
      <w:proofErr w:type="spellEnd"/>
      <w:r w:rsidRPr="006614F3">
        <w:rPr>
          <w:rFonts w:ascii="Trebuchet MS" w:hAnsi="Trebuchet MS"/>
          <w:sz w:val="24"/>
          <w:szCs w:val="24"/>
        </w:rPr>
        <w:t xml:space="preserve"> nr. VI la PNS 2023-2027:</w:t>
      </w:r>
    </w:p>
    <w:p w14:paraId="741D210E"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a)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sectorul</w:t>
      </w:r>
      <w:proofErr w:type="spellEnd"/>
      <w:r w:rsidRPr="006614F3">
        <w:rPr>
          <w:rFonts w:ascii="Trebuchet MS" w:hAnsi="Trebuchet MS"/>
          <w:sz w:val="24"/>
          <w:szCs w:val="24"/>
        </w:rPr>
        <w:t xml:space="preserve"> vegetal:</w:t>
      </w:r>
    </w:p>
    <w:p w14:paraId="1C8A05BB"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ANT 1 - </w:t>
      </w:r>
      <w:proofErr w:type="spellStart"/>
      <w:r w:rsidRPr="006614F3">
        <w:rPr>
          <w:rFonts w:ascii="Trebuchet MS" w:hAnsi="Trebuchet MS"/>
          <w:sz w:val="24"/>
          <w:szCs w:val="24"/>
        </w:rPr>
        <w:t>plată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culturi</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în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teren</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arabil</w:t>
      </w:r>
      <w:proofErr w:type="spellEnd"/>
      <w:r w:rsidRPr="006614F3">
        <w:rPr>
          <w:rFonts w:ascii="Trebuchet MS" w:hAnsi="Trebuchet MS"/>
          <w:sz w:val="24"/>
          <w:szCs w:val="24"/>
        </w:rPr>
        <w:t>;</w:t>
      </w:r>
    </w:p>
    <w:p w14:paraId="760AA348"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ANT 2 - </w:t>
      </w:r>
      <w:proofErr w:type="spellStart"/>
      <w:r w:rsidRPr="006614F3">
        <w:rPr>
          <w:rFonts w:ascii="Trebuchet MS" w:hAnsi="Trebuchet MS"/>
          <w:sz w:val="24"/>
          <w:szCs w:val="24"/>
        </w:rPr>
        <w:t>plată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decuplată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in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fibră</w:t>
      </w:r>
      <w:proofErr w:type="spellEnd"/>
      <w:r w:rsidRPr="006614F3">
        <w:rPr>
          <w:rFonts w:ascii="Trebuchet MS" w:hAnsi="Trebuchet MS"/>
          <w:sz w:val="24"/>
          <w:szCs w:val="24"/>
        </w:rPr>
        <w:t>;</w:t>
      </w:r>
    </w:p>
    <w:p w14:paraId="112704E2" w14:textId="77777777" w:rsidR="001B2608" w:rsidRPr="006614F3" w:rsidRDefault="001B2608" w:rsidP="001B2608">
      <w:pPr>
        <w:spacing w:after="0" w:line="240" w:lineRule="auto"/>
        <w:jc w:val="both"/>
        <w:rPr>
          <w:rFonts w:ascii="Trebuchet MS" w:hAnsi="Trebuchet MS"/>
          <w:sz w:val="24"/>
          <w:szCs w:val="24"/>
        </w:rPr>
      </w:pPr>
      <w:r w:rsidRPr="006614F3">
        <w:rPr>
          <w:rFonts w:ascii="Trebuchet MS" w:hAnsi="Trebuchet MS"/>
          <w:sz w:val="24"/>
          <w:szCs w:val="24"/>
        </w:rPr>
        <w:t xml:space="preserve">● ANT 3 - </w:t>
      </w:r>
      <w:proofErr w:type="spellStart"/>
      <w:r w:rsidRPr="006614F3">
        <w:rPr>
          <w:rFonts w:ascii="Trebuchet MS" w:hAnsi="Trebuchet MS"/>
          <w:sz w:val="24"/>
          <w:szCs w:val="24"/>
        </w:rPr>
        <w:t>plată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decuplată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cânepă</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pentru</w:t>
      </w:r>
      <w:proofErr w:type="spellEnd"/>
      <w:r w:rsidRPr="006614F3">
        <w:rPr>
          <w:rFonts w:ascii="Trebuchet MS" w:hAnsi="Trebuchet MS"/>
          <w:sz w:val="24"/>
          <w:szCs w:val="24"/>
        </w:rPr>
        <w:t xml:space="preserve"> </w:t>
      </w:r>
      <w:proofErr w:type="spellStart"/>
      <w:r w:rsidRPr="006614F3">
        <w:rPr>
          <w:rFonts w:ascii="Trebuchet MS" w:hAnsi="Trebuchet MS"/>
          <w:sz w:val="24"/>
          <w:szCs w:val="24"/>
        </w:rPr>
        <w:t>fibră</w:t>
      </w:r>
      <w:proofErr w:type="spellEnd"/>
      <w:r w:rsidRPr="006614F3">
        <w:rPr>
          <w:rFonts w:ascii="Trebuchet MS" w:hAnsi="Trebuchet MS"/>
          <w:sz w:val="24"/>
          <w:szCs w:val="24"/>
        </w:rPr>
        <w:t>;</w:t>
      </w:r>
    </w:p>
    <w:p w14:paraId="20F3122B"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ANT 4 - plată decuplată pentru tutun;</w:t>
      </w:r>
    </w:p>
    <w:p w14:paraId="280CBAB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ANT 5 - plată decuplată pentru hamei;</w:t>
      </w:r>
    </w:p>
    <w:p w14:paraId="0B63AFB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ANT 6 - plată decuplată pentru sfeclă de zahăr;</w:t>
      </w:r>
    </w:p>
    <w:p w14:paraId="0A58998F"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b) în sectorul zootehnic:</w:t>
      </w:r>
    </w:p>
    <w:p w14:paraId="0407BE8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ANTZ 7 - lapte de vacă - plată decuplată de producţie;</w:t>
      </w:r>
    </w:p>
    <w:p w14:paraId="3824B74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ANTZ 8 - carne de vită şi mânzat - plată decuplată de producţie;</w:t>
      </w:r>
    </w:p>
    <w:p w14:paraId="7398EDA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ANTZ 9 - ovine şi caprine femele - plată cuplată de producţie.</w:t>
      </w:r>
    </w:p>
    <w:p w14:paraId="4CE1C9A1" w14:textId="77777777" w:rsidR="001B2608" w:rsidRPr="001B2608" w:rsidRDefault="001B2608" w:rsidP="001B2608">
      <w:pPr>
        <w:spacing w:after="0" w:line="240" w:lineRule="auto"/>
        <w:jc w:val="both"/>
        <w:rPr>
          <w:rFonts w:ascii="Trebuchet MS" w:hAnsi="Trebuchet MS"/>
          <w:sz w:val="24"/>
          <w:szCs w:val="24"/>
          <w:lang w:val="pt-BR"/>
        </w:rPr>
      </w:pPr>
    </w:p>
    <w:p w14:paraId="0D00F48B"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4. Măsura 10 – Agro-mediu şi climă (M.10) - PNDR 2014-2020:</w:t>
      </w:r>
    </w:p>
    <w:p w14:paraId="78B21DCF"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xml:space="preserve">Pachetul 7 – terenuri arabile importante ca zone de hrănire pentru gâsca cu gât roşu (Branta ruficollis) </w:t>
      </w:r>
    </w:p>
    <w:p w14:paraId="642E7992"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xml:space="preserve">Pachetul 8 – creșterea animalelor de fermă din rase locale în pericol de abandon: Ovine; Caprine; Bovine - taurine și bubaline; Ecvidee; Porcine. </w:t>
      </w:r>
    </w:p>
    <w:p w14:paraId="65FABB1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10 - refugii ecologice pe terenuri arabile pentru speciile de păsări comune asociate terenurilor agricole.</w:t>
      </w:r>
    </w:p>
    <w:p w14:paraId="5EE94902" w14:textId="77777777" w:rsidR="001B2608" w:rsidRPr="001B2608" w:rsidRDefault="001B2608" w:rsidP="001B2608">
      <w:pPr>
        <w:spacing w:after="0" w:line="240" w:lineRule="auto"/>
        <w:jc w:val="both"/>
        <w:rPr>
          <w:rFonts w:ascii="Trebuchet MS" w:hAnsi="Trebuchet MS"/>
          <w:sz w:val="24"/>
          <w:szCs w:val="24"/>
          <w:lang w:val="pt-BR"/>
        </w:rPr>
      </w:pPr>
    </w:p>
    <w:p w14:paraId="36A2CD22"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NOTĂ: Pentru a putea beneficia de sprijin prin pachetele 7, 10, ale acestei măsuri, parcelele trebuie să fie situate într-un UAT eligibil, așa cum este stabilit în PNDR 2014-2020. În acest sens, vă rugăm să consultați hărţile şi listele cu UAT-urile eligibile afișate la Centrele județene/locale APIA.</w:t>
      </w:r>
    </w:p>
    <w:p w14:paraId="1EA47169" w14:textId="77777777" w:rsidR="001B2608" w:rsidRPr="001B2608" w:rsidRDefault="001B2608" w:rsidP="001B2608">
      <w:pPr>
        <w:spacing w:after="0" w:line="240" w:lineRule="auto"/>
        <w:jc w:val="both"/>
        <w:rPr>
          <w:rFonts w:ascii="Trebuchet MS" w:hAnsi="Trebuchet MS"/>
          <w:sz w:val="24"/>
          <w:szCs w:val="24"/>
          <w:lang w:val="pt-BR"/>
        </w:rPr>
      </w:pPr>
    </w:p>
    <w:p w14:paraId="259F9DB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5. Măsura 11 -  Agricultura ecologică (M.11):</w:t>
      </w:r>
    </w:p>
    <w:p w14:paraId="7773384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Submăsura 11.1 - Sprijin pentru conversia la metodele de agricultură ecologică (sM.11.1):</w:t>
      </w:r>
    </w:p>
    <w:p w14:paraId="1A429C64"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1 – culturi agricole pe terenuri arabile (inclusiv plante de nutreț);</w:t>
      </w:r>
    </w:p>
    <w:p w14:paraId="08765C68"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2 – legume;</w:t>
      </w:r>
    </w:p>
    <w:p w14:paraId="3FC3BE7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3 – livezi;</w:t>
      </w:r>
    </w:p>
    <w:p w14:paraId="536F06B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4 – vii;</w:t>
      </w:r>
    </w:p>
    <w:p w14:paraId="6562783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5 – plante medicinale și aromatice.</w:t>
      </w:r>
    </w:p>
    <w:p w14:paraId="0DABDED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xml:space="preserve">- pentru angajamentele aflate în desfășurare, deschise în anul 2023 (maximum 3 ani pentru culturi perene, altele decât furajere). </w:t>
      </w:r>
    </w:p>
    <w:p w14:paraId="159051F8" w14:textId="77777777" w:rsidR="001B2608" w:rsidRPr="001B2608" w:rsidRDefault="001B2608" w:rsidP="001B2608">
      <w:pPr>
        <w:spacing w:after="0" w:line="240" w:lineRule="auto"/>
        <w:jc w:val="both"/>
        <w:rPr>
          <w:rFonts w:ascii="Trebuchet MS" w:hAnsi="Trebuchet MS"/>
          <w:sz w:val="24"/>
          <w:szCs w:val="24"/>
          <w:lang w:val="pt-BR"/>
        </w:rPr>
      </w:pPr>
    </w:p>
    <w:p w14:paraId="5CA5609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În anul 2025 continuă implementarea angajamentelor aflate în desfăşurare, (P7, P10 – M.10;  M11.1 din PNDR 2014-2020; angajamentele deschise în anul 2024 pentru Intervențiile DR-01, DR-02, DR-04, DR-05 din PS PAC 2023-2027) pe o perioadă de 5 ani de la data semnării și pot fi deschise angajamente noi în cadrul intervențiilor de mediu și climă din PS PAC 2023 – 2027:</w:t>
      </w:r>
    </w:p>
    <w:p w14:paraId="4F77AEB0" w14:textId="77777777" w:rsidR="001B2608" w:rsidRPr="001B2608" w:rsidRDefault="001B2608" w:rsidP="001B2608">
      <w:pPr>
        <w:spacing w:after="0" w:line="240" w:lineRule="auto"/>
        <w:jc w:val="both"/>
        <w:rPr>
          <w:rFonts w:ascii="Trebuchet MS" w:hAnsi="Trebuchet MS"/>
          <w:sz w:val="24"/>
          <w:szCs w:val="24"/>
          <w:lang w:val="pt-BR"/>
        </w:rPr>
      </w:pPr>
    </w:p>
    <w:p w14:paraId="3D757F5D"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lastRenderedPageBreak/>
        <w:t>6. Intervenția DR-01: Agro-mediu şi climă pe pajiști permanente (DR-01) din PS 2023-2027:</w:t>
      </w:r>
    </w:p>
    <w:p w14:paraId="5FA3DC10"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angajamente noi, deschise în campania 2025 pe o perioadă de 5 ani de la data semnării).</w:t>
      </w:r>
    </w:p>
    <w:p w14:paraId="2C3E4461"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1: Pajişti cu înaltă valoare naturală:</w:t>
      </w:r>
    </w:p>
    <w:p w14:paraId="6BD20CA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1.1 - Pajiști cu înaltă valoare naturală;</w:t>
      </w:r>
    </w:p>
    <w:p w14:paraId="743C9DE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1.2 - Lucrări manuale pe pajişti cu înaltă valoare naturală;</w:t>
      </w:r>
    </w:p>
    <w:p w14:paraId="5482F0D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1.3 - Lucrări cu utilaje ușoare pe pajişti cu înaltă valoare naturală;</w:t>
      </w:r>
    </w:p>
    <w:p w14:paraId="3E5EA2C1"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3.1: Pajişti importante pentru Crex crex:</w:t>
      </w:r>
    </w:p>
    <w:p w14:paraId="4F968B7F"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3.1.1- lucrări manuale pe pajişti importante pentru Crex crex;</w:t>
      </w:r>
    </w:p>
    <w:p w14:paraId="5D72689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3.1.2- lucrări cu utilaje uşoare pe pajişti importante pentru Crex crex;</w:t>
      </w:r>
    </w:p>
    <w:p w14:paraId="09245B4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xml:space="preserve">Pachetul 3.2: Pajişti importante pentru Lanius minor şi Falco vespertinus: </w:t>
      </w:r>
    </w:p>
    <w:p w14:paraId="52CF7402"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3.2.1- lucrări manuale pe pajişti importante pentru Lanius minor şi Falco vespertinus;</w:t>
      </w:r>
    </w:p>
    <w:p w14:paraId="7BA26529" w14:textId="77777777" w:rsidR="001B2608" w:rsidRPr="00383A39" w:rsidRDefault="001B2608" w:rsidP="001B2608">
      <w:pPr>
        <w:spacing w:after="0" w:line="240" w:lineRule="auto"/>
        <w:jc w:val="both"/>
        <w:rPr>
          <w:rFonts w:ascii="Trebuchet MS" w:hAnsi="Trebuchet MS"/>
          <w:sz w:val="24"/>
          <w:szCs w:val="24"/>
          <w:lang w:val="pt-BR"/>
        </w:rPr>
      </w:pPr>
      <w:r w:rsidRPr="00383A39">
        <w:rPr>
          <w:rFonts w:ascii="Trebuchet MS" w:hAnsi="Trebuchet MS"/>
          <w:sz w:val="24"/>
          <w:szCs w:val="24"/>
          <w:lang w:val="pt-BR"/>
        </w:rPr>
        <w:t>● varianta 3.2.2- lucrări cu utilaje uşoare pe pajişti importante pentru Lanius  minor şi Falco vespertinus;</w:t>
      </w:r>
    </w:p>
    <w:p w14:paraId="200FE070"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6: Pajişti importante pentru fluturi (Maculinea sp.):</w:t>
      </w:r>
    </w:p>
    <w:p w14:paraId="1C21FCFC"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6.1- lucrări manuale pe pajişti importante pentru fluturi (Maculinea sp.);</w:t>
      </w:r>
    </w:p>
    <w:p w14:paraId="5EF31049"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6.2- lucrări cu utilaje uşoare pe pajişti importante pentru fluturi (Maculinea sp.);</w:t>
      </w:r>
    </w:p>
    <w:p w14:paraId="2DC497F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9.2: Pajişti permanente importante ca zone de hrănire pentru acvila țipătoare mică:</w:t>
      </w:r>
    </w:p>
    <w:p w14:paraId="6A06913B"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xml:space="preserve">● varianta 9.2.1 – lucrări manuale pe pajişti importante pentru acvila țipătoare mică; </w:t>
      </w:r>
    </w:p>
    <w:p w14:paraId="18FE6E9C"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varianta 9.2.2 – lucrări cu utilaje uşoare pe pajişti importante pentru acvila țipătoare mică.</w:t>
      </w:r>
    </w:p>
    <w:p w14:paraId="73E618E8" w14:textId="77777777" w:rsidR="001B2608" w:rsidRPr="001B2608" w:rsidRDefault="001B2608" w:rsidP="001B2608">
      <w:pPr>
        <w:spacing w:after="0" w:line="240" w:lineRule="auto"/>
        <w:jc w:val="both"/>
        <w:rPr>
          <w:rFonts w:ascii="Trebuchet MS" w:hAnsi="Trebuchet MS"/>
          <w:sz w:val="24"/>
          <w:szCs w:val="24"/>
          <w:lang w:val="pt-BR"/>
        </w:rPr>
      </w:pPr>
    </w:p>
    <w:p w14:paraId="5D566BFF"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xml:space="preserve">7. Intervenția DR-02: Agro-mediu și climă pe terenuri arabile (DR-02) din PS 2023-2027 </w:t>
      </w:r>
    </w:p>
    <w:p w14:paraId="577A0F3F"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w:t>
      </w:r>
      <w:r w:rsidRPr="001B2608">
        <w:rPr>
          <w:rFonts w:ascii="Trebuchet MS" w:hAnsi="Trebuchet MS"/>
          <w:sz w:val="24"/>
          <w:szCs w:val="24"/>
          <w:lang w:val="pt-BR"/>
        </w:rPr>
        <w:tab/>
        <w:t>angajamente noi, deschise în campania 2025 pe o perioadă de 5 ani de la data semnării:</w:t>
      </w:r>
    </w:p>
    <w:p w14:paraId="00A7B62A"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4 - Culturi verzi;</w:t>
      </w:r>
    </w:p>
    <w:p w14:paraId="3D04074E"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5 - Adaptarea la efectele schimbărilor climatice;</w:t>
      </w:r>
    </w:p>
    <w:p w14:paraId="5E990EF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7 – Terenuri arabile importante ca zone de hrănire pentru acvila țipătoare mică (Aquila pomarina);</w:t>
      </w:r>
    </w:p>
    <w:p w14:paraId="30DFA738"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9.1 – Terenuri arabile importante ca zone de hrănire pentru acvila țipătoare mică;</w:t>
      </w:r>
    </w:p>
    <w:p w14:paraId="0F1EDD7F"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10 – Refugii ecologice pe terenuri arabile pentru speciile de păsări comune asociate terenurilor agricole.</w:t>
      </w:r>
    </w:p>
    <w:p w14:paraId="2E2415EC" w14:textId="77777777" w:rsidR="001B2608" w:rsidRPr="001B2608" w:rsidRDefault="001B2608" w:rsidP="001B2608">
      <w:pPr>
        <w:spacing w:after="0" w:line="240" w:lineRule="auto"/>
        <w:jc w:val="both"/>
        <w:rPr>
          <w:rFonts w:ascii="Trebuchet MS" w:hAnsi="Trebuchet MS"/>
          <w:sz w:val="24"/>
          <w:szCs w:val="24"/>
          <w:lang w:val="pt-BR"/>
        </w:rPr>
      </w:pPr>
    </w:p>
    <w:p w14:paraId="3969CED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8. Intervenția DR-03: Creșterea animalelor de fermă din rase locale în pericol de abandon</w:t>
      </w:r>
    </w:p>
    <w:p w14:paraId="2B30A1E3"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angajamente noi deschise în 2025 pe o perioadă de 5 ani pentru deținerea de femele de reproducție de rasă pură locală înscrise în registrul genealogic al rasei.</w:t>
      </w:r>
    </w:p>
    <w:p w14:paraId="03BF5982"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9. Intervenția DR – 04: Sprijin pentru conversia la metodele de agricultură ecologică (DR-04) din PS 2023-2027</w:t>
      </w:r>
    </w:p>
    <w:p w14:paraId="5ED9941C"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 angajamente noi, deschise în campania 2025 pe o perioadă de maximum 2 ani pentru culturi anuale, furaje perene și pajiști sau maximum 3 ani pentru culturi perene altele decât furajele de la data semnarii acestuia, pe aceleaşi suprafeţe pentru care solicită acest tip de sprijin.</w:t>
      </w:r>
    </w:p>
    <w:p w14:paraId="5C13E5BD"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1 - culturi agricole pe terenuri arabile (inclusiv plante de nutreţ) aflate în conversia la agricultura ecologică;</w:t>
      </w:r>
    </w:p>
    <w:p w14:paraId="02616F43"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2 - legume aflate în conversia la agricultura ecologică;</w:t>
      </w:r>
    </w:p>
    <w:p w14:paraId="6EF60A85"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3 - livezi aflate în conversia la agricultura ecologică;</w:t>
      </w:r>
    </w:p>
    <w:p w14:paraId="6FFE7E7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lastRenderedPageBreak/>
        <w:t>Pachetul 4 - vii aflate în conversia la agricultura ecologică;</w:t>
      </w:r>
    </w:p>
    <w:p w14:paraId="1146663D"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5 - plante medicinale şi aromatice aflate în conversia la agricultura ecologică;</w:t>
      </w:r>
    </w:p>
    <w:p w14:paraId="54CCDEE4"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6 – pajişti permanente aflate în conversia la agricultura ecologică:</w:t>
      </w:r>
    </w:p>
    <w:p w14:paraId="528FBB8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Arial" w:hAnsi="Arial" w:cs="Arial"/>
          <w:sz w:val="24"/>
          <w:szCs w:val="24"/>
          <w:lang w:val="pt-BR"/>
        </w:rPr>
        <w:t>►</w:t>
      </w:r>
      <w:r w:rsidRPr="001B2608">
        <w:rPr>
          <w:rFonts w:ascii="Trebuchet MS" w:hAnsi="Trebuchet MS"/>
          <w:sz w:val="24"/>
          <w:szCs w:val="24"/>
          <w:lang w:val="pt-BR"/>
        </w:rPr>
        <w:t xml:space="preserve"> varianta 6.1 - pajişti permanente aflate în conversia la agricultura ecologică fără angajament de agro-mediu și climă (M10 din PNDR 2014-2020 / Intervenția DR-01 din PS 2023-2027);</w:t>
      </w:r>
    </w:p>
    <w:p w14:paraId="6F19F6B1"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Arial" w:hAnsi="Arial" w:cs="Arial"/>
          <w:sz w:val="24"/>
          <w:szCs w:val="24"/>
          <w:lang w:val="pt-BR"/>
        </w:rPr>
        <w:t>►</w:t>
      </w:r>
      <w:r w:rsidRPr="001B2608">
        <w:rPr>
          <w:rFonts w:ascii="Trebuchet MS" w:hAnsi="Trebuchet MS"/>
          <w:sz w:val="24"/>
          <w:szCs w:val="24"/>
          <w:lang w:val="pt-BR"/>
        </w:rPr>
        <w:t xml:space="preserve"> varianta 6.2 - pajişti permanente aflate în conversia la agricultura ecologică cu angajament de agro-mediu şi climă (M10 din PNDR 2014-2020 / Intervenția DR-01 din PS 2023-2027).</w:t>
      </w:r>
    </w:p>
    <w:p w14:paraId="5219DD89" w14:textId="77777777" w:rsidR="001B2608" w:rsidRPr="001B2608" w:rsidRDefault="001B2608" w:rsidP="001B2608">
      <w:pPr>
        <w:spacing w:after="0" w:line="240" w:lineRule="auto"/>
        <w:jc w:val="both"/>
        <w:rPr>
          <w:rFonts w:ascii="Trebuchet MS" w:hAnsi="Trebuchet MS"/>
          <w:sz w:val="24"/>
          <w:szCs w:val="24"/>
          <w:lang w:val="pt-BR"/>
        </w:rPr>
      </w:pPr>
    </w:p>
    <w:p w14:paraId="4554A6B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10. Intervenția DR – 05 – Agricultură ecologică – menținerea certificării (DR-05) din PS 2023-2027.</w:t>
      </w:r>
    </w:p>
    <w:p w14:paraId="5B8C7B11"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w:t>
      </w:r>
      <w:r w:rsidRPr="001B2608">
        <w:rPr>
          <w:rFonts w:ascii="Trebuchet MS" w:hAnsi="Trebuchet MS"/>
          <w:sz w:val="24"/>
          <w:szCs w:val="24"/>
          <w:lang w:val="pt-BR"/>
        </w:rPr>
        <w:tab/>
        <w:t>angajamente noi, deschise în campania 2025 pe o perioadă de 5 ani de la data semnării:</w:t>
      </w:r>
    </w:p>
    <w:p w14:paraId="375A2B0B"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1 - culturi agricole pe terenuri arabile (inclusiv plante de nutreţ) certificate în agricultura ecologică;</w:t>
      </w:r>
    </w:p>
    <w:p w14:paraId="1932261B"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2 - legume certificate în agricultura ecologică;</w:t>
      </w:r>
    </w:p>
    <w:p w14:paraId="33EC9CDF"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3 - livezi certificate în agricultura ecologică;</w:t>
      </w:r>
    </w:p>
    <w:p w14:paraId="174AE04B"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4 - vii certificate în agricultura ecologică;</w:t>
      </w:r>
    </w:p>
    <w:p w14:paraId="2E8B6973"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5 - plante medicinale şi aromatice certificate în agricultura ecologică;</w:t>
      </w:r>
    </w:p>
    <w:p w14:paraId="35593034"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Pachetul 6 – pajişti permanente certificate în agricultura ecologică:</w:t>
      </w:r>
    </w:p>
    <w:p w14:paraId="399B030C"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Arial" w:hAnsi="Arial" w:cs="Arial"/>
          <w:sz w:val="24"/>
          <w:szCs w:val="24"/>
          <w:lang w:val="pt-BR"/>
        </w:rPr>
        <w:t>►</w:t>
      </w:r>
      <w:r w:rsidRPr="001B2608">
        <w:rPr>
          <w:rFonts w:ascii="Trebuchet MS" w:hAnsi="Trebuchet MS"/>
          <w:sz w:val="24"/>
          <w:szCs w:val="24"/>
          <w:lang w:val="pt-BR"/>
        </w:rPr>
        <w:t xml:space="preserve"> varianta 6.1 - pajişti permanente certificate în agricultura ecologică fără angajament de agro-mediu și climă (M10 din PNDR 2014-2020 / Intervenția DR-01 din PS 2023-2027)</w:t>
      </w:r>
    </w:p>
    <w:p w14:paraId="0AD0BA21"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Arial" w:hAnsi="Arial" w:cs="Arial"/>
          <w:sz w:val="24"/>
          <w:szCs w:val="24"/>
          <w:lang w:val="pt-BR"/>
        </w:rPr>
        <w:t>►</w:t>
      </w:r>
      <w:r w:rsidRPr="001B2608">
        <w:rPr>
          <w:rFonts w:ascii="Trebuchet MS" w:hAnsi="Trebuchet MS"/>
          <w:sz w:val="24"/>
          <w:szCs w:val="24"/>
          <w:lang w:val="pt-BR"/>
        </w:rPr>
        <w:t xml:space="preserve"> varianta 6.2 - pajişti permanente certificate în agricultura ecologică cu angajament de agro-mediu şi climă (M10 din PNDR 2014-2020 / Intervenția DR-01 din PS 2023-2027).</w:t>
      </w:r>
    </w:p>
    <w:p w14:paraId="04814481" w14:textId="77777777" w:rsidR="001B2608" w:rsidRPr="001B2608" w:rsidRDefault="001B2608" w:rsidP="001B2608">
      <w:pPr>
        <w:spacing w:after="0" w:line="240" w:lineRule="auto"/>
        <w:jc w:val="both"/>
        <w:rPr>
          <w:rFonts w:ascii="Trebuchet MS" w:hAnsi="Trebuchet MS"/>
          <w:sz w:val="24"/>
          <w:szCs w:val="24"/>
          <w:lang w:val="pt-BR"/>
        </w:rPr>
      </w:pPr>
    </w:p>
    <w:p w14:paraId="6E2DCB66"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11. Intervenția DR-09 - Zone afectate de constrângeri naturale-ZM din PS 2023-2027, Intervenția DR-10 - Zone afectate de constrângeri naturale semnificative - SEMN din PS 2023-2027, Intervenția DR-11 - Zone afectate de constrângeri naturale specifice-SPEC din PS 2023-2027.</w:t>
      </w:r>
    </w:p>
    <w:p w14:paraId="6DE0ED48" w14:textId="77777777" w:rsidR="001B2608" w:rsidRPr="001B2608" w:rsidRDefault="001B2608" w:rsidP="001B2608">
      <w:pPr>
        <w:spacing w:after="0" w:line="240" w:lineRule="auto"/>
        <w:jc w:val="both"/>
        <w:rPr>
          <w:rFonts w:ascii="Trebuchet MS" w:hAnsi="Trebuchet MS"/>
          <w:sz w:val="24"/>
          <w:szCs w:val="24"/>
          <w:lang w:val="pt-BR"/>
        </w:rPr>
      </w:pPr>
    </w:p>
    <w:p w14:paraId="68FBCC47"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NOTĂ: Pentru a putea beneficia de sprijin prin intervenția DR-01, DR-02, DR-09, DR-10, DR-11, parcelele trebuie să fie situate într-un UAT eligibil, așa cum este stabilit în PNS 2023-2027.</w:t>
      </w:r>
    </w:p>
    <w:p w14:paraId="1ED8BA01" w14:textId="77777777" w:rsidR="001B2608" w:rsidRPr="001B2608" w:rsidRDefault="001B2608" w:rsidP="001B2608">
      <w:pPr>
        <w:spacing w:after="0" w:line="240" w:lineRule="auto"/>
        <w:jc w:val="both"/>
        <w:rPr>
          <w:rFonts w:ascii="Trebuchet MS" w:hAnsi="Trebuchet MS"/>
          <w:sz w:val="24"/>
          <w:szCs w:val="24"/>
          <w:lang w:val="pt-BR"/>
        </w:rPr>
      </w:pPr>
    </w:p>
    <w:p w14:paraId="7B6475A7" w14:textId="77777777" w:rsidR="001B2608" w:rsidRPr="001B2608" w:rsidRDefault="001B2608" w:rsidP="001B2608">
      <w:pPr>
        <w:spacing w:after="0" w:line="240" w:lineRule="auto"/>
        <w:jc w:val="both"/>
        <w:rPr>
          <w:rFonts w:ascii="Trebuchet MS" w:hAnsi="Trebuchet MS"/>
          <w:sz w:val="24"/>
          <w:szCs w:val="24"/>
          <w:lang w:val="pt-BR"/>
        </w:rPr>
      </w:pPr>
      <w:r w:rsidRPr="001B2608">
        <w:rPr>
          <w:rFonts w:ascii="Trebuchet MS" w:hAnsi="Trebuchet MS"/>
          <w:sz w:val="24"/>
          <w:szCs w:val="24"/>
          <w:lang w:val="pt-BR"/>
        </w:rPr>
        <w:t>În campania 2025 nu se deschid angajamente noi în cadrul M.10, M.11.</w:t>
      </w:r>
    </w:p>
    <w:p w14:paraId="580277D6" w14:textId="77777777" w:rsidR="001B2608" w:rsidRPr="001B2608" w:rsidRDefault="001B2608" w:rsidP="001B2608">
      <w:pPr>
        <w:spacing w:before="120" w:after="0" w:line="240" w:lineRule="auto"/>
        <w:jc w:val="both"/>
        <w:rPr>
          <w:rFonts w:ascii="Trebuchet MS" w:hAnsi="Trebuchet MS"/>
          <w:sz w:val="24"/>
          <w:szCs w:val="24"/>
          <w:lang w:val="pt-BR"/>
        </w:rPr>
      </w:pPr>
      <w:r w:rsidRPr="001B2608">
        <w:rPr>
          <w:rFonts w:ascii="Trebuchet MS" w:hAnsi="Trebuchet MS"/>
          <w:sz w:val="24"/>
          <w:szCs w:val="24"/>
          <w:lang w:val="pt-BR"/>
        </w:rPr>
        <w:t>Pentru angajamentele aflate în desfășurare, în caz de constatare nerespectare cerințe de bază, se vor aplica prevederile Ordinului MADR privind aprobarea sistemelor de sancţiuni.</w:t>
      </w:r>
    </w:p>
    <w:p w14:paraId="71BC236E" w14:textId="77777777" w:rsidR="001B2608" w:rsidRPr="006614F3" w:rsidRDefault="001B2608" w:rsidP="001B2608">
      <w:pPr>
        <w:spacing w:after="0" w:line="240" w:lineRule="auto"/>
        <w:jc w:val="both"/>
        <w:rPr>
          <w:rFonts w:ascii="Trebuchet MS" w:hAnsi="Trebuchet MS" w:cs="Times New Roman"/>
          <w:b/>
          <w:sz w:val="24"/>
          <w:szCs w:val="24"/>
          <w:lang w:val="ro-RO"/>
        </w:rPr>
      </w:pPr>
    </w:p>
    <w:p w14:paraId="59A8393B" w14:textId="77777777" w:rsidR="001B2608" w:rsidRPr="001B2608" w:rsidRDefault="001B2608" w:rsidP="001B2608">
      <w:pPr>
        <w:rPr>
          <w:lang w:val="pt-BR"/>
        </w:rPr>
      </w:pPr>
    </w:p>
    <w:p w14:paraId="31A64DB7"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24796D47"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0A531ECE"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4B382FC9" w14:textId="77777777" w:rsidR="007E1B76" w:rsidRDefault="007E1B76" w:rsidP="006C751E">
      <w:pPr>
        <w:autoSpaceDE w:val="0"/>
        <w:autoSpaceDN w:val="0"/>
        <w:adjustRightInd w:val="0"/>
        <w:spacing w:line="240" w:lineRule="auto"/>
        <w:ind w:right="115"/>
        <w:jc w:val="center"/>
        <w:rPr>
          <w:rFonts w:ascii="Trebuchet MS" w:hAnsi="Trebuchet MS"/>
          <w:b/>
          <w:i/>
          <w:sz w:val="24"/>
          <w:szCs w:val="24"/>
          <w:lang w:val="pt-BR"/>
        </w:rPr>
      </w:pPr>
    </w:p>
    <w:p w14:paraId="5741375D" w14:textId="64E4DAA3" w:rsidR="007E1B76" w:rsidRPr="004D2B8E" w:rsidRDefault="007E1B76" w:rsidP="001B2608">
      <w:pPr>
        <w:spacing w:after="0"/>
        <w:ind w:right="54"/>
        <w:rPr>
          <w:rFonts w:ascii="Trebuchet MS" w:eastAsia="Times New Roman" w:hAnsi="Trebuchet MS" w:cs="Times New Roman"/>
          <w:b/>
          <w:color w:val="000000"/>
          <w:sz w:val="24"/>
          <w:szCs w:val="24"/>
          <w:u w:val="single"/>
          <w:bdr w:val="none" w:sz="0" w:space="0" w:color="auto" w:frame="1"/>
          <w:lang w:val="ro-RO"/>
        </w:rPr>
      </w:pPr>
    </w:p>
    <w:sectPr w:rsidR="007E1B76" w:rsidRPr="004D2B8E" w:rsidSect="006C751E">
      <w:pgSz w:w="12240" w:h="15840"/>
      <w:pgMar w:top="709"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7323B"/>
    <w:multiLevelType w:val="hybridMultilevel"/>
    <w:tmpl w:val="8BD4C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C6A8E"/>
    <w:multiLevelType w:val="hybridMultilevel"/>
    <w:tmpl w:val="6AA0F4C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FD1E86"/>
    <w:multiLevelType w:val="hybridMultilevel"/>
    <w:tmpl w:val="507E4AE2"/>
    <w:lvl w:ilvl="0" w:tplc="814251D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6B"/>
    <w:rsid w:val="00191FC8"/>
    <w:rsid w:val="001B2608"/>
    <w:rsid w:val="001C22F1"/>
    <w:rsid w:val="002E2BAE"/>
    <w:rsid w:val="00322FD1"/>
    <w:rsid w:val="00330406"/>
    <w:rsid w:val="0038249E"/>
    <w:rsid w:val="004E5B4E"/>
    <w:rsid w:val="004E75EE"/>
    <w:rsid w:val="00515A99"/>
    <w:rsid w:val="005367F2"/>
    <w:rsid w:val="00536F70"/>
    <w:rsid w:val="006C3B6B"/>
    <w:rsid w:val="006C751E"/>
    <w:rsid w:val="007E1B76"/>
    <w:rsid w:val="008437CE"/>
    <w:rsid w:val="00855D50"/>
    <w:rsid w:val="008D2B7B"/>
    <w:rsid w:val="008F0A42"/>
    <w:rsid w:val="009070EC"/>
    <w:rsid w:val="0093728E"/>
    <w:rsid w:val="009477F3"/>
    <w:rsid w:val="009B2F4F"/>
    <w:rsid w:val="009C4EE6"/>
    <w:rsid w:val="00AB1695"/>
    <w:rsid w:val="00B45599"/>
    <w:rsid w:val="00C36FC8"/>
    <w:rsid w:val="00D66018"/>
    <w:rsid w:val="00DE77CC"/>
    <w:rsid w:val="00EA2C10"/>
    <w:rsid w:val="00EB5C34"/>
    <w:rsid w:val="00ED3F24"/>
    <w:rsid w:val="00EF3B8C"/>
    <w:rsid w:val="00F73A4A"/>
    <w:rsid w:val="00F9492F"/>
    <w:rsid w:val="00FC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B017"/>
  <w15:chartTrackingRefBased/>
  <w15:docId w15:val="{354FD531-1819-4B8A-BE98-DBB626F5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51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er bold,body 2,Lista 1,lp11,Lettre d'introduction,1st level - Bullet List Paragraph,Paragrafo elenco,List Paragraph11,Normal bullet 2,Antes de enumeración,Akapit z listą BS,Outlines a.b.c.,List_Paragraph,lp1,Heading x1,Listă paragraf"/>
    <w:basedOn w:val="Normal"/>
    <w:link w:val="ListParagraphChar"/>
    <w:uiPriority w:val="34"/>
    <w:qFormat/>
    <w:rsid w:val="00515A99"/>
    <w:pPr>
      <w:ind w:left="720"/>
      <w:contextualSpacing/>
    </w:pPr>
  </w:style>
  <w:style w:type="paragraph" w:styleId="NormalWeb">
    <w:name w:val="Normal (Web)"/>
    <w:aliases w:val="Normal (Web) Char Char,Normal (Web) Char"/>
    <w:basedOn w:val="Normal"/>
    <w:link w:val="NormalWebChar1"/>
    <w:uiPriority w:val="99"/>
    <w:unhideWhenUsed/>
    <w:rsid w:val="00EA2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Char,Normal (Web) Char Char1"/>
    <w:link w:val="NormalWeb"/>
    <w:uiPriority w:val="99"/>
    <w:rsid w:val="00EA2C10"/>
    <w:rPr>
      <w:rFonts w:ascii="Times New Roman" w:eastAsia="Times New Roman" w:hAnsi="Times New Roman" w:cs="Times New Roman"/>
      <w:kern w:val="0"/>
      <w:sz w:val="24"/>
      <w:szCs w:val="24"/>
      <w14:ligatures w14:val="none"/>
    </w:rPr>
  </w:style>
  <w:style w:type="character" w:customStyle="1" w:styleId="rvts4">
    <w:name w:val="rvts4"/>
    <w:rsid w:val="00EA2C10"/>
  </w:style>
  <w:style w:type="character" w:styleId="Hyperlink">
    <w:name w:val="Hyperlink"/>
    <w:basedOn w:val="DefaultParagraphFont"/>
    <w:uiPriority w:val="99"/>
    <w:unhideWhenUsed/>
    <w:rsid w:val="00C36FC8"/>
    <w:rPr>
      <w:color w:val="0000FF"/>
      <w:u w:val="single"/>
    </w:rPr>
  </w:style>
  <w:style w:type="character" w:customStyle="1" w:styleId="slit">
    <w:name w:val="s_lit"/>
    <w:basedOn w:val="DefaultParagraphFont"/>
    <w:rsid w:val="00C36FC8"/>
  </w:style>
  <w:style w:type="character" w:customStyle="1" w:styleId="slitbdy">
    <w:name w:val="s_lit_bdy"/>
    <w:basedOn w:val="DefaultParagraphFont"/>
    <w:rsid w:val="00C36FC8"/>
  </w:style>
  <w:style w:type="character" w:customStyle="1" w:styleId="slitttl">
    <w:name w:val="s_lit_ttl"/>
    <w:basedOn w:val="DefaultParagraphFont"/>
    <w:rsid w:val="00C36FC8"/>
  </w:style>
  <w:style w:type="character" w:customStyle="1" w:styleId="rvts6">
    <w:name w:val="rvts6"/>
    <w:basedOn w:val="DefaultParagraphFont"/>
    <w:rsid w:val="005367F2"/>
  </w:style>
  <w:style w:type="paragraph" w:customStyle="1" w:styleId="al">
    <w:name w:val="a_l"/>
    <w:basedOn w:val="Normal"/>
    <w:rsid w:val="00536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DefaultParagraphFont"/>
    <w:rsid w:val="00AB1695"/>
  </w:style>
  <w:style w:type="character" w:customStyle="1" w:styleId="UnresolvedMention">
    <w:name w:val="Unresolved Mention"/>
    <w:basedOn w:val="DefaultParagraphFont"/>
    <w:uiPriority w:val="99"/>
    <w:semiHidden/>
    <w:unhideWhenUsed/>
    <w:rsid w:val="00330406"/>
    <w:rPr>
      <w:color w:val="605E5C"/>
      <w:shd w:val="clear" w:color="auto" w:fill="E1DFDD"/>
    </w:rPr>
  </w:style>
  <w:style w:type="paragraph" w:styleId="NoSpacing">
    <w:name w:val="No Spacing"/>
    <w:uiPriority w:val="1"/>
    <w:qFormat/>
    <w:rsid w:val="006C751E"/>
    <w:pPr>
      <w:spacing w:after="0" w:line="240" w:lineRule="auto"/>
    </w:pPr>
    <w:rPr>
      <w:rFonts w:ascii="Calibri" w:eastAsia="Calibri" w:hAnsi="Calibri" w:cs="Times New Roman"/>
      <w:kern w:val="0"/>
      <w:lang w:val="ro-RO"/>
      <w14:ligatures w14:val="none"/>
    </w:rPr>
  </w:style>
  <w:style w:type="character" w:customStyle="1" w:styleId="ListParagraphChar">
    <w:name w:val="List Paragraph Char"/>
    <w:aliases w:val="Header bold Char,body 2 Char,Lista 1 Char,lp11 Char,Lettre d'introduction Char,1st level - Bullet List Paragraph Char,Paragrafo elenco Char,List Paragraph11 Char,Normal bullet 2 Char,Antes de enumeración Char,Akapit z listą BS Char"/>
    <w:link w:val="ListParagraph"/>
    <w:uiPriority w:val="34"/>
    <w:qFormat/>
    <w:locked/>
    <w:rsid w:val="007E1B76"/>
  </w:style>
  <w:style w:type="character" w:customStyle="1" w:styleId="rvts10">
    <w:name w:val="rvts10"/>
    <w:basedOn w:val="DefaultParagraphFont"/>
    <w:uiPriority w:val="99"/>
    <w:rsid w:val="001B2608"/>
  </w:style>
  <w:style w:type="character" w:customStyle="1" w:styleId="rvts12">
    <w:name w:val="rvts12"/>
    <w:basedOn w:val="DefaultParagraphFont"/>
    <w:uiPriority w:val="99"/>
    <w:rsid w:val="001B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ia.or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ia.org.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Niculae</dc:creator>
  <cp:keywords/>
  <dc:description/>
  <cp:lastModifiedBy>Georgeta Anchidin</cp:lastModifiedBy>
  <cp:revision>2</cp:revision>
  <cp:lastPrinted>2024-12-02T10:11:00Z</cp:lastPrinted>
  <dcterms:created xsi:type="dcterms:W3CDTF">2025-03-17T11:58:00Z</dcterms:created>
  <dcterms:modified xsi:type="dcterms:W3CDTF">2025-03-17T11:58:00Z</dcterms:modified>
</cp:coreProperties>
</file>